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EFDEE" w14:textId="77777777" w:rsidR="00814E45" w:rsidRPr="00676A26" w:rsidRDefault="00814E45" w:rsidP="00814E45">
      <w:pPr>
        <w:jc w:val="center"/>
        <w:rPr>
          <w:rFonts w:ascii="Arial" w:hAnsi="Arial" w:cs="Arial"/>
          <w:b/>
          <w:bCs/>
          <w:u w:val="single"/>
          <w:lang w:val="es-MX"/>
        </w:rPr>
      </w:pPr>
      <w:r w:rsidRPr="00676A26">
        <w:rPr>
          <w:rFonts w:ascii="Arial" w:hAnsi="Arial" w:cs="Arial"/>
          <w:b/>
          <w:bCs/>
          <w:u w:val="single"/>
          <w:lang w:val="es-MX"/>
        </w:rPr>
        <w:t>Anexo 3</w:t>
      </w:r>
    </w:p>
    <w:p w14:paraId="42D07910" w14:textId="77777777" w:rsidR="00814E45" w:rsidRPr="00676A26" w:rsidRDefault="00814E45" w:rsidP="00814E45">
      <w:pPr>
        <w:spacing w:after="240"/>
        <w:jc w:val="center"/>
        <w:rPr>
          <w:rFonts w:ascii="Arial" w:hAnsi="Arial" w:cs="Arial"/>
          <w:b/>
          <w:bCs/>
          <w:lang w:val="es-MX"/>
        </w:rPr>
      </w:pPr>
      <w:r w:rsidRPr="00676A26">
        <w:rPr>
          <w:rFonts w:ascii="Arial" w:hAnsi="Arial" w:cs="Arial"/>
          <w:b/>
          <w:bCs/>
          <w:lang w:val="es-MX"/>
        </w:rPr>
        <w:t>Formato de Oferta de Crédito</w:t>
      </w:r>
    </w:p>
    <w:p w14:paraId="52C14057" w14:textId="51D3BFCC" w:rsidR="00814E45" w:rsidRPr="00676A26" w:rsidRDefault="00814E45" w:rsidP="00814E45">
      <w:pPr>
        <w:spacing w:before="257" w:line="226" w:lineRule="exact"/>
        <w:ind w:left="3816"/>
        <w:textAlignment w:val="baseline"/>
        <w:rPr>
          <w:rFonts w:ascii="Arial" w:eastAsia="Calibri" w:hAnsi="Arial" w:cs="Arial"/>
          <w:color w:val="000000"/>
          <w:lang w:val="es-MX"/>
        </w:rPr>
      </w:pPr>
      <w:bookmarkStart w:id="0" w:name="_Hlk141273044"/>
      <w:r w:rsidRPr="00676A26">
        <w:rPr>
          <w:rFonts w:ascii="Arial" w:eastAsia="Calibri" w:hAnsi="Arial" w:cs="Arial"/>
          <w:color w:val="000000"/>
          <w:lang w:val="es-MX"/>
        </w:rPr>
        <w:t xml:space="preserve">Ciudad Victoria, </w:t>
      </w:r>
      <w:r w:rsidR="00B85D71">
        <w:rPr>
          <w:rFonts w:ascii="Arial" w:eastAsia="Calibri" w:hAnsi="Arial" w:cs="Arial"/>
          <w:color w:val="000000"/>
          <w:lang w:val="es-MX"/>
        </w:rPr>
        <w:t>Tamaulipas, a [*] de [*] de 2025</w:t>
      </w:r>
      <w:r w:rsidRPr="00676A26">
        <w:rPr>
          <w:rFonts w:ascii="Arial" w:eastAsia="Calibri" w:hAnsi="Arial" w:cs="Arial"/>
          <w:color w:val="000000"/>
          <w:lang w:val="es-MX"/>
        </w:rPr>
        <w:t>.</w:t>
      </w:r>
    </w:p>
    <w:p w14:paraId="5ACE282A" w14:textId="77777777" w:rsidR="00814E45" w:rsidRPr="00676A26" w:rsidRDefault="00814E45" w:rsidP="0047099E">
      <w:pPr>
        <w:spacing w:before="542" w:line="240" w:lineRule="auto"/>
        <w:ind w:left="72"/>
        <w:textAlignment w:val="baseline"/>
        <w:rPr>
          <w:rFonts w:ascii="Arial" w:eastAsia="Calibri" w:hAnsi="Arial" w:cs="Arial"/>
          <w:b/>
          <w:color w:val="000000"/>
          <w:lang w:val="es-MX"/>
        </w:rPr>
      </w:pPr>
      <w:r w:rsidRPr="00676A26">
        <w:rPr>
          <w:rFonts w:ascii="Arial" w:eastAsia="Calibri" w:hAnsi="Arial" w:cs="Arial"/>
          <w:b/>
          <w:color w:val="000000"/>
          <w:lang w:val="es-MX"/>
        </w:rPr>
        <w:t>Secretaría de Finanzas</w:t>
      </w:r>
    </w:p>
    <w:p w14:paraId="31E7B5F1" w14:textId="77777777" w:rsidR="00814E45" w:rsidRPr="00676A26" w:rsidRDefault="00814E45" w:rsidP="0047099E">
      <w:pPr>
        <w:spacing w:before="43" w:line="240" w:lineRule="auto"/>
        <w:ind w:left="72"/>
        <w:textAlignment w:val="baseline"/>
        <w:rPr>
          <w:rFonts w:ascii="Arial" w:eastAsia="Calibri" w:hAnsi="Arial" w:cs="Arial"/>
          <w:b/>
          <w:color w:val="000000"/>
          <w:lang w:val="es-MX"/>
        </w:rPr>
      </w:pPr>
      <w:r w:rsidRPr="00676A26">
        <w:rPr>
          <w:rFonts w:ascii="Arial" w:eastAsia="Calibri" w:hAnsi="Arial" w:cs="Arial"/>
          <w:b/>
          <w:color w:val="000000"/>
          <w:lang w:val="es-MX"/>
        </w:rPr>
        <w:t>Gobierno del Estado de Tamaulipas</w:t>
      </w:r>
    </w:p>
    <w:p w14:paraId="213B9A7F" w14:textId="77777777" w:rsidR="00814E45" w:rsidRPr="00676A26" w:rsidRDefault="00814E45" w:rsidP="0047099E">
      <w:pPr>
        <w:spacing w:before="43" w:line="240" w:lineRule="auto"/>
        <w:ind w:left="72"/>
        <w:textAlignment w:val="baseline"/>
        <w:rPr>
          <w:rFonts w:ascii="Arial" w:eastAsia="Calibri" w:hAnsi="Arial" w:cs="Arial"/>
          <w:b/>
          <w:color w:val="000000"/>
          <w:spacing w:val="-1"/>
          <w:lang w:val="es-MX"/>
        </w:rPr>
      </w:pPr>
      <w:r w:rsidRPr="00676A26">
        <w:rPr>
          <w:rFonts w:ascii="Arial" w:eastAsia="Calibri" w:hAnsi="Arial" w:cs="Arial"/>
          <w:b/>
          <w:color w:val="000000"/>
          <w:spacing w:val="-1"/>
          <w:lang w:val="es-MX"/>
        </w:rPr>
        <w:t>P r e s e n t e</w:t>
      </w:r>
    </w:p>
    <w:p w14:paraId="06A2B99B" w14:textId="4170A567" w:rsidR="00814E45" w:rsidRDefault="00814E45" w:rsidP="00814E45">
      <w:pPr>
        <w:spacing w:before="267" w:line="269" w:lineRule="exact"/>
        <w:ind w:left="72" w:right="640" w:firstLine="720"/>
        <w:jc w:val="both"/>
        <w:textAlignment w:val="baseline"/>
        <w:rPr>
          <w:rFonts w:ascii="Arial" w:eastAsia="Calibri" w:hAnsi="Arial" w:cs="Arial"/>
          <w:color w:val="000000"/>
          <w:lang w:val="es-MX"/>
        </w:rPr>
      </w:pPr>
      <w:r w:rsidRPr="00676A26">
        <w:rPr>
          <w:rFonts w:ascii="Arial" w:eastAsia="Calibri" w:hAnsi="Arial" w:cs="Arial"/>
          <w:color w:val="000000"/>
          <w:lang w:val="es-MX"/>
        </w:rPr>
        <w:t xml:space="preserve">[*], representada por [*], según se acredita con [*], copia de la cual se adjunta como </w:t>
      </w:r>
      <w:r w:rsidRPr="00676A26">
        <w:rPr>
          <w:rFonts w:ascii="Arial" w:eastAsia="Calibri" w:hAnsi="Arial" w:cs="Arial"/>
          <w:b/>
          <w:color w:val="000000"/>
          <w:lang w:val="es-MX"/>
        </w:rPr>
        <w:t xml:space="preserve">Anexo A </w:t>
      </w:r>
      <w:r w:rsidRPr="00676A26">
        <w:rPr>
          <w:rFonts w:ascii="Arial" w:eastAsia="Calibri" w:hAnsi="Arial" w:cs="Arial"/>
          <w:color w:val="000000"/>
          <w:lang w:val="es-MX"/>
        </w:rPr>
        <w:t>(en adelante el “</w:t>
      </w:r>
      <w:r w:rsidRPr="00676A26">
        <w:rPr>
          <w:rFonts w:ascii="Arial" w:eastAsia="Calibri" w:hAnsi="Arial" w:cs="Arial"/>
          <w:iCs/>
          <w:color w:val="000000"/>
          <w:u w:val="single"/>
          <w:lang w:val="es-MX"/>
        </w:rPr>
        <w:t>Banc</w:t>
      </w:r>
      <w:r w:rsidRPr="00676A26">
        <w:rPr>
          <w:rFonts w:ascii="Arial" w:eastAsia="Verdana" w:hAnsi="Arial" w:cs="Arial"/>
          <w:iCs/>
          <w:color w:val="000000"/>
          <w:u w:val="single"/>
          <w:lang w:val="es-MX"/>
        </w:rPr>
        <w:t>o</w:t>
      </w:r>
      <w:r w:rsidRPr="00676A26">
        <w:rPr>
          <w:rFonts w:ascii="Arial" w:eastAsia="Calibri" w:hAnsi="Arial" w:cs="Arial"/>
          <w:color w:val="000000"/>
          <w:lang w:val="es-MX"/>
        </w:rPr>
        <w:t>”), presenta oferta de crédito (la “</w:t>
      </w:r>
      <w:r w:rsidRPr="00676A26">
        <w:rPr>
          <w:rFonts w:ascii="Arial" w:eastAsia="Calibri" w:hAnsi="Arial" w:cs="Arial"/>
          <w:color w:val="000000"/>
          <w:u w:val="single"/>
          <w:lang w:val="es-MX"/>
        </w:rPr>
        <w:t>Oferta</w:t>
      </w:r>
      <w:r w:rsidRPr="00676A26">
        <w:rPr>
          <w:rFonts w:ascii="Arial" w:eastAsia="Calibri" w:hAnsi="Arial" w:cs="Arial"/>
          <w:color w:val="000000"/>
          <w:lang w:val="es-MX"/>
        </w:rPr>
        <w:t>”) en firme, vinculante e irrevocable, en el mar</w:t>
      </w:r>
      <w:r w:rsidR="008B7350">
        <w:rPr>
          <w:rFonts w:ascii="Arial" w:eastAsia="Calibri" w:hAnsi="Arial" w:cs="Arial"/>
          <w:color w:val="000000"/>
          <w:lang w:val="es-MX"/>
        </w:rPr>
        <w:t>co de Licitación Pública [1/2025</w:t>
      </w:r>
      <w:r w:rsidRPr="00676A26">
        <w:rPr>
          <w:rFonts w:ascii="Arial" w:eastAsia="Calibri" w:hAnsi="Arial" w:cs="Arial"/>
          <w:color w:val="000000"/>
          <w:lang w:val="es-MX"/>
        </w:rPr>
        <w:t>] convoc</w:t>
      </w:r>
      <w:r w:rsidR="008B7350">
        <w:rPr>
          <w:rFonts w:ascii="Arial" w:eastAsia="Calibri" w:hAnsi="Arial" w:cs="Arial"/>
          <w:color w:val="000000"/>
          <w:lang w:val="es-MX"/>
        </w:rPr>
        <w:t>ada el pasado [*] de [*] de 2025</w:t>
      </w:r>
      <w:r w:rsidRPr="00676A26">
        <w:rPr>
          <w:rFonts w:ascii="Arial" w:eastAsia="Calibri" w:hAnsi="Arial" w:cs="Arial"/>
          <w:color w:val="000000"/>
          <w:lang w:val="es-MX"/>
        </w:rPr>
        <w:t>,</w:t>
      </w:r>
      <w:r>
        <w:rPr>
          <w:rFonts w:ascii="Arial" w:eastAsia="Calibri" w:hAnsi="Arial" w:cs="Arial"/>
          <w:color w:val="000000"/>
          <w:lang w:val="es-MX"/>
        </w:rPr>
        <w:t xml:space="preserve"> por el Gobierno del Estado de Tamaulipas (el “</w:t>
      </w:r>
      <w:r>
        <w:rPr>
          <w:rFonts w:ascii="Arial" w:eastAsia="Calibri" w:hAnsi="Arial" w:cs="Arial"/>
          <w:color w:val="000000"/>
          <w:u w:val="single"/>
          <w:lang w:val="es-MX"/>
        </w:rPr>
        <w:t>Estado</w:t>
      </w:r>
      <w:r>
        <w:rPr>
          <w:rFonts w:ascii="Arial" w:eastAsia="Calibri" w:hAnsi="Arial" w:cs="Arial"/>
          <w:color w:val="000000"/>
          <w:lang w:val="es-MX"/>
        </w:rPr>
        <w:t>”), a través de la Secretaría de Finanzas (la “</w:t>
      </w:r>
      <w:r>
        <w:rPr>
          <w:rFonts w:ascii="Arial" w:eastAsia="Calibri" w:hAnsi="Arial" w:cs="Arial"/>
          <w:color w:val="000000"/>
          <w:u w:val="single"/>
          <w:lang w:val="es-MX"/>
        </w:rPr>
        <w:t>Secretaría</w:t>
      </w:r>
      <w:r>
        <w:rPr>
          <w:rFonts w:ascii="Arial" w:eastAsia="Calibri" w:hAnsi="Arial" w:cs="Arial"/>
          <w:color w:val="000000"/>
          <w:lang w:val="es-MX"/>
        </w:rPr>
        <w:t>”). Los términos escritos con mayúsculas o sólo con mayúscula inicial aquí utilizados, tendrán los significados que se indican en las Bases, salvo que se establezca expresamente lo contrario en el presente documento.</w:t>
      </w:r>
    </w:p>
    <w:p w14:paraId="2BB71D04" w14:textId="5A665011" w:rsidR="00814E45" w:rsidRDefault="00814E45" w:rsidP="00814E45">
      <w:pPr>
        <w:spacing w:before="357" w:after="268" w:line="277" w:lineRule="exact"/>
        <w:ind w:left="72" w:right="640" w:firstLine="720"/>
        <w:jc w:val="both"/>
        <w:textAlignment w:val="baseline"/>
        <w:rPr>
          <w:rFonts w:ascii="Arial" w:eastAsia="Calibri" w:hAnsi="Arial" w:cs="Arial"/>
          <w:color w:val="000000"/>
          <w:lang w:val="es-MX"/>
        </w:rPr>
      </w:pPr>
      <w:r>
        <w:rPr>
          <w:rFonts w:ascii="Arial" w:eastAsia="Calibri" w:hAnsi="Arial" w:cs="Arial"/>
          <w:color w:val="000000"/>
          <w:lang w:val="es-MX"/>
        </w:rPr>
        <w:t>El Banco manifiesta que la presente Oferta constituye una oferta en firme, vinculante e irrevocable, con una vigencia de [60 (sesenta)] días naturales, contados a partir de la fecha del Acto de Presentación y Apertura de Ofertas, celebrado el día [</w:t>
      </w:r>
      <w:r w:rsidR="008B7350">
        <w:rPr>
          <w:rFonts w:ascii="Arial" w:eastAsia="Calibri" w:hAnsi="Arial" w:cs="Arial"/>
          <w:color w:val="000000"/>
          <w:lang w:val="es-MX"/>
        </w:rPr>
        <w:t xml:space="preserve"> ] de [     </w:t>
      </w:r>
      <w:r w:rsidR="00853633">
        <w:rPr>
          <w:rFonts w:ascii="Arial" w:eastAsia="Calibri" w:hAnsi="Arial" w:cs="Arial"/>
          <w:color w:val="000000"/>
          <w:lang w:val="es-MX"/>
        </w:rPr>
        <w:t>] de 2025</w:t>
      </w:r>
      <w:r>
        <w:rPr>
          <w:rFonts w:ascii="Arial" w:eastAsia="Calibri" w:hAnsi="Arial" w:cs="Arial"/>
          <w:color w:val="000000"/>
          <w:lang w:val="es-MX"/>
        </w:rPr>
        <w:t>, bajo las siguientes condiciones:</w:t>
      </w:r>
    </w:p>
    <w:tbl>
      <w:tblPr>
        <w:tblpPr w:leftFromText="141" w:rightFromText="141" w:vertAnchor="text" w:tblpY="1"/>
        <w:tblOverlap w:val="never"/>
        <w:tblW w:w="8847" w:type="dxa"/>
        <w:tblLayout w:type="fixed"/>
        <w:tblCellMar>
          <w:left w:w="0" w:type="dxa"/>
          <w:right w:w="0" w:type="dxa"/>
        </w:tblCellMar>
        <w:tblLook w:val="04A0" w:firstRow="1" w:lastRow="0" w:firstColumn="1" w:lastColumn="0" w:noHBand="0" w:noVBand="1"/>
      </w:tblPr>
      <w:tblGrid>
        <w:gridCol w:w="3113"/>
        <w:gridCol w:w="5734"/>
      </w:tblGrid>
      <w:tr w:rsidR="00814E45" w:rsidRPr="007A18E6" w14:paraId="5DA4D1E9" w14:textId="77777777" w:rsidTr="007A18E6">
        <w:trPr>
          <w:trHeight w:hRule="exact" w:val="562"/>
        </w:trPr>
        <w:tc>
          <w:tcPr>
            <w:tcW w:w="3113" w:type="dxa"/>
            <w:tcBorders>
              <w:top w:val="single" w:sz="5" w:space="0" w:color="000000"/>
              <w:left w:val="single" w:sz="5" w:space="0" w:color="000000"/>
              <w:bottom w:val="single" w:sz="5" w:space="0" w:color="000000"/>
              <w:right w:val="single" w:sz="5" w:space="0" w:color="000000"/>
            </w:tcBorders>
          </w:tcPr>
          <w:p w14:paraId="2AE0F4A7" w14:textId="77777777" w:rsidR="00814E45" w:rsidRPr="00676A26" w:rsidRDefault="00814E45" w:rsidP="006C460B">
            <w:pPr>
              <w:spacing w:line="226" w:lineRule="exact"/>
              <w:contextualSpacing/>
              <w:mirrorIndents/>
              <w:textAlignment w:val="baseline"/>
              <w:rPr>
                <w:rFonts w:ascii="Arial" w:eastAsia="Calibri" w:hAnsi="Arial" w:cs="Arial"/>
                <w:b/>
                <w:color w:val="000000"/>
                <w:lang w:val="es-MX"/>
              </w:rPr>
            </w:pPr>
            <w:r w:rsidRPr="00676A26">
              <w:rPr>
                <w:rFonts w:ascii="Arial" w:eastAsia="Calibri" w:hAnsi="Arial" w:cs="Arial"/>
                <w:b/>
                <w:color w:val="000000"/>
                <w:lang w:val="es-MX"/>
              </w:rPr>
              <w:t>Monto a ofrecer:</w:t>
            </w:r>
          </w:p>
        </w:tc>
        <w:tc>
          <w:tcPr>
            <w:tcW w:w="5734" w:type="dxa"/>
            <w:tcBorders>
              <w:top w:val="single" w:sz="5" w:space="0" w:color="000000"/>
              <w:left w:val="single" w:sz="5" w:space="0" w:color="000000"/>
              <w:bottom w:val="single" w:sz="5" w:space="0" w:color="000000"/>
              <w:right w:val="single" w:sz="5" w:space="0" w:color="000000"/>
            </w:tcBorders>
          </w:tcPr>
          <w:p w14:paraId="1316681D" w14:textId="06D7BD34" w:rsidR="00814E45" w:rsidRPr="00676A26" w:rsidRDefault="00D2201C" w:rsidP="006C460B">
            <w:pPr>
              <w:spacing w:line="222" w:lineRule="exact"/>
              <w:contextualSpacing/>
              <w:mirrorIndents/>
              <w:textAlignment w:val="baseline"/>
              <w:rPr>
                <w:rFonts w:ascii="Arial" w:eastAsia="Calibri" w:hAnsi="Arial" w:cs="Arial"/>
                <w:color w:val="000000"/>
                <w:lang w:val="es-MX"/>
              </w:rPr>
            </w:pPr>
            <w:r>
              <w:rPr>
                <w:rFonts w:ascii="Arial" w:eastAsia="Calibri" w:hAnsi="Arial" w:cs="Arial"/>
                <w:color w:val="000000"/>
                <w:lang w:val="es-MX"/>
              </w:rPr>
              <w:t xml:space="preserve">$  </w:t>
            </w:r>
            <w:r w:rsidRPr="00D2201C">
              <w:rPr>
                <w:rFonts w:ascii="Arial" w:eastAsia="Calibri" w:hAnsi="Arial" w:cs="Arial"/>
                <w:color w:val="FF0000"/>
                <w:lang w:val="es-MX"/>
              </w:rPr>
              <w:t>(</w:t>
            </w:r>
            <w:r>
              <w:rPr>
                <w:rFonts w:ascii="Arial" w:eastAsia="Calibri" w:hAnsi="Arial" w:cs="Arial"/>
                <w:color w:val="FF0000"/>
                <w:lang w:val="es-MX"/>
              </w:rPr>
              <w:t xml:space="preserve">xxx </w:t>
            </w:r>
            <w:r w:rsidRPr="00D2201C">
              <w:rPr>
                <w:rFonts w:ascii="Arial" w:eastAsia="Calibri" w:hAnsi="Arial" w:cs="Arial"/>
                <w:color w:val="FF0000"/>
                <w:lang w:val="es-MX"/>
              </w:rPr>
              <w:t>millones de pesos 00/100 M.N.)</w:t>
            </w:r>
          </w:p>
        </w:tc>
      </w:tr>
      <w:tr w:rsidR="00814E45" w14:paraId="7627F1FA" w14:textId="77777777" w:rsidTr="007A18E6">
        <w:trPr>
          <w:trHeight w:hRule="exact" w:val="840"/>
        </w:trPr>
        <w:tc>
          <w:tcPr>
            <w:tcW w:w="3113" w:type="dxa"/>
            <w:tcBorders>
              <w:top w:val="single" w:sz="5" w:space="0" w:color="000000"/>
              <w:left w:val="single" w:sz="5" w:space="0" w:color="000000"/>
              <w:bottom w:val="single" w:sz="5" w:space="0" w:color="000000"/>
              <w:right w:val="single" w:sz="5" w:space="0" w:color="000000"/>
            </w:tcBorders>
          </w:tcPr>
          <w:p w14:paraId="1715CC63" w14:textId="39934D88" w:rsidR="00814E45" w:rsidRPr="00676A26" w:rsidRDefault="00814E45" w:rsidP="006C460B">
            <w:pPr>
              <w:spacing w:line="263" w:lineRule="exact"/>
              <w:contextualSpacing/>
              <w:mirrorIndents/>
              <w:textAlignment w:val="baseline"/>
              <w:rPr>
                <w:rFonts w:ascii="Arial" w:eastAsia="Calibri" w:hAnsi="Arial" w:cs="Arial"/>
                <w:b/>
                <w:color w:val="000000"/>
                <w:lang w:val="es-MX"/>
              </w:rPr>
            </w:pPr>
            <w:r w:rsidRPr="00676A26">
              <w:rPr>
                <w:rFonts w:ascii="Arial" w:eastAsia="Calibri" w:hAnsi="Arial" w:cs="Arial"/>
                <w:b/>
                <w:color w:val="000000"/>
                <w:lang w:val="es-MX"/>
              </w:rPr>
              <w:t xml:space="preserve">Sobretasa aplicable a nivel de </w:t>
            </w:r>
            <w:r w:rsidRPr="00676A26">
              <w:rPr>
                <w:rFonts w:ascii="Arial" w:eastAsia="Calibri" w:hAnsi="Arial" w:cs="Arial"/>
                <w:b/>
                <w:color w:val="000000"/>
                <w:lang w:val="es-MX"/>
              </w:rPr>
              <w:br/>
              <w:t xml:space="preserve">Calificación Objetivo del Financiamiento </w:t>
            </w:r>
          </w:p>
        </w:tc>
        <w:tc>
          <w:tcPr>
            <w:tcW w:w="5734" w:type="dxa"/>
            <w:tcBorders>
              <w:top w:val="single" w:sz="5" w:space="0" w:color="000000"/>
              <w:left w:val="single" w:sz="5" w:space="0" w:color="000000"/>
              <w:bottom w:val="single" w:sz="5" w:space="0" w:color="000000"/>
              <w:right w:val="single" w:sz="5" w:space="0" w:color="000000"/>
            </w:tcBorders>
          </w:tcPr>
          <w:p w14:paraId="3A4EA54B" w14:textId="169AAAC3" w:rsidR="00814E45" w:rsidRPr="00676A26" w:rsidRDefault="00D2201C" w:rsidP="006C460B">
            <w:pPr>
              <w:spacing w:line="222" w:lineRule="exact"/>
              <w:contextualSpacing/>
              <w:mirrorIndents/>
              <w:textAlignment w:val="baseline"/>
              <w:rPr>
                <w:rFonts w:ascii="Arial" w:eastAsia="Calibri" w:hAnsi="Arial" w:cs="Arial"/>
                <w:color w:val="000000"/>
                <w:lang w:val="es-MX"/>
              </w:rPr>
            </w:pPr>
            <w:r w:rsidRPr="00676A26">
              <w:rPr>
                <w:rFonts w:ascii="Arial" w:eastAsia="Calibri" w:hAnsi="Arial" w:cs="Arial"/>
                <w:color w:val="000000"/>
                <w:lang w:val="es-MX"/>
              </w:rPr>
              <w:t>[*]</w:t>
            </w:r>
            <w:r>
              <w:rPr>
                <w:rFonts w:ascii="Arial" w:eastAsia="Calibri" w:hAnsi="Arial" w:cs="Arial"/>
                <w:color w:val="000000"/>
                <w:lang w:val="es-MX"/>
              </w:rPr>
              <w:t>% (</w:t>
            </w:r>
            <w:r w:rsidRPr="00D2201C">
              <w:rPr>
                <w:rFonts w:ascii="Arial" w:eastAsia="Calibri" w:hAnsi="Arial" w:cs="Arial"/>
                <w:color w:val="FF0000"/>
                <w:lang w:val="es-MX"/>
              </w:rPr>
              <w:t>x puntos porcentuales</w:t>
            </w:r>
            <w:r>
              <w:rPr>
                <w:rFonts w:ascii="Arial" w:eastAsia="Calibri" w:hAnsi="Arial" w:cs="Arial"/>
                <w:color w:val="FF0000"/>
                <w:lang w:val="es-MX"/>
              </w:rPr>
              <w:t>)</w:t>
            </w:r>
          </w:p>
        </w:tc>
      </w:tr>
      <w:tr w:rsidR="00814E45" w:rsidRPr="007A18E6" w14:paraId="507B0829" w14:textId="77777777" w:rsidTr="007A18E6">
        <w:trPr>
          <w:trHeight w:hRule="exact" w:val="1309"/>
        </w:trPr>
        <w:tc>
          <w:tcPr>
            <w:tcW w:w="3113" w:type="dxa"/>
            <w:tcBorders>
              <w:top w:val="single" w:sz="5" w:space="0" w:color="000000"/>
              <w:left w:val="single" w:sz="5" w:space="0" w:color="000000"/>
              <w:bottom w:val="single" w:sz="5" w:space="0" w:color="000000"/>
              <w:right w:val="single" w:sz="5" w:space="0" w:color="000000"/>
            </w:tcBorders>
          </w:tcPr>
          <w:p w14:paraId="757B0BD0" w14:textId="77777777" w:rsidR="00814E45" w:rsidRPr="00676A26" w:rsidRDefault="00814E45" w:rsidP="006C460B">
            <w:pPr>
              <w:spacing w:line="263" w:lineRule="exact"/>
              <w:contextualSpacing/>
              <w:mirrorIndents/>
              <w:textAlignment w:val="baseline"/>
              <w:rPr>
                <w:rFonts w:ascii="Arial" w:eastAsia="Calibri" w:hAnsi="Arial" w:cs="Arial"/>
                <w:b/>
                <w:color w:val="000000"/>
                <w:lang w:val="es-MX"/>
              </w:rPr>
            </w:pPr>
            <w:r w:rsidRPr="00676A26">
              <w:rPr>
                <w:rFonts w:ascii="Arial" w:eastAsia="Calibri" w:hAnsi="Arial" w:cs="Arial"/>
                <w:b/>
                <w:color w:val="000000"/>
                <w:lang w:val="es-MX"/>
              </w:rPr>
              <w:t>Tasa de Interés Moratoria</w:t>
            </w:r>
          </w:p>
        </w:tc>
        <w:tc>
          <w:tcPr>
            <w:tcW w:w="5734" w:type="dxa"/>
            <w:tcBorders>
              <w:top w:val="single" w:sz="5" w:space="0" w:color="000000"/>
              <w:left w:val="single" w:sz="5" w:space="0" w:color="000000"/>
              <w:bottom w:val="single" w:sz="5" w:space="0" w:color="000000"/>
              <w:right w:val="single" w:sz="5" w:space="0" w:color="000000"/>
            </w:tcBorders>
          </w:tcPr>
          <w:p w14:paraId="0C811E7B" w14:textId="77777777" w:rsidR="00814E45" w:rsidRPr="00676A26" w:rsidRDefault="00814E45" w:rsidP="006C460B">
            <w:pPr>
              <w:spacing w:line="221" w:lineRule="exact"/>
              <w:contextualSpacing/>
              <w:mirrorIndents/>
              <w:jc w:val="both"/>
              <w:textAlignment w:val="baseline"/>
              <w:rPr>
                <w:rFonts w:ascii="Arial" w:eastAsia="Calibri" w:hAnsi="Arial" w:cs="Arial"/>
                <w:color w:val="000000"/>
                <w:lang w:val="es-MX"/>
              </w:rPr>
            </w:pPr>
            <w:r w:rsidRPr="00CB2F30">
              <w:rPr>
                <w:rFonts w:ascii="Arial" w:eastAsia="Calibri" w:hAnsi="Arial" w:cs="Arial"/>
                <w:color w:val="FF0000"/>
                <w:lang w:val="es-MX"/>
              </w:rPr>
              <w:t>[Tasa de Interés Ordinaria multiplicada por [*] y que será aplicable sobre el monto de principal vencido y no pagado, por cada mes transcurrido o fracción que corresponda, desde la fecha de su vencimiento y hasta su total liquidación.]</w:t>
            </w:r>
          </w:p>
        </w:tc>
      </w:tr>
      <w:tr w:rsidR="00814E45" w:rsidRPr="007A18E6" w14:paraId="2E1E9EF7" w14:textId="77777777" w:rsidTr="007A18E6">
        <w:trPr>
          <w:trHeight w:hRule="exact" w:val="1585"/>
        </w:trPr>
        <w:tc>
          <w:tcPr>
            <w:tcW w:w="3113" w:type="dxa"/>
            <w:tcBorders>
              <w:top w:val="single" w:sz="5" w:space="0" w:color="000000"/>
              <w:left w:val="single" w:sz="5" w:space="0" w:color="000000"/>
              <w:bottom w:val="single" w:sz="5" w:space="0" w:color="000000"/>
              <w:right w:val="single" w:sz="5" w:space="0" w:color="000000"/>
            </w:tcBorders>
          </w:tcPr>
          <w:p w14:paraId="1AF4DE92" w14:textId="3F94FA49" w:rsidR="00814E45" w:rsidRPr="00676A26" w:rsidRDefault="00814E45" w:rsidP="007F79BA">
            <w:pPr>
              <w:tabs>
                <w:tab w:val="right" w:pos="3962"/>
              </w:tabs>
              <w:spacing w:line="226" w:lineRule="exact"/>
              <w:contextualSpacing/>
              <w:mirrorIndents/>
              <w:textAlignment w:val="baseline"/>
              <w:rPr>
                <w:rFonts w:ascii="Arial" w:eastAsia="Calibri" w:hAnsi="Arial" w:cs="Arial"/>
                <w:b/>
                <w:color w:val="000000"/>
                <w:lang w:val="es-MX"/>
              </w:rPr>
            </w:pPr>
            <w:r w:rsidRPr="00676A26">
              <w:rPr>
                <w:rFonts w:ascii="Arial" w:eastAsia="Calibri" w:hAnsi="Arial" w:cs="Arial"/>
                <w:b/>
                <w:color w:val="000000"/>
                <w:lang w:val="es-MX"/>
              </w:rPr>
              <w:t>Gastos</w:t>
            </w:r>
            <w:r w:rsidR="007F79BA">
              <w:rPr>
                <w:rFonts w:ascii="Arial" w:eastAsia="Calibri" w:hAnsi="Arial" w:cs="Arial"/>
                <w:b/>
                <w:color w:val="000000"/>
                <w:lang w:val="es-MX"/>
              </w:rPr>
              <w:tab/>
            </w:r>
          </w:p>
          <w:p w14:paraId="3F0B3A11" w14:textId="77777777" w:rsidR="00814E45" w:rsidRPr="00676A26" w:rsidRDefault="00814E45" w:rsidP="006C460B">
            <w:pPr>
              <w:spacing w:line="226" w:lineRule="exact"/>
              <w:contextualSpacing/>
              <w:mirrorIndents/>
              <w:textAlignment w:val="baseline"/>
              <w:rPr>
                <w:rFonts w:ascii="Arial" w:eastAsia="Calibri" w:hAnsi="Arial" w:cs="Arial"/>
                <w:b/>
                <w:color w:val="000000"/>
                <w:lang w:val="es-MX"/>
              </w:rPr>
            </w:pPr>
            <w:r w:rsidRPr="00676A26">
              <w:rPr>
                <w:rFonts w:ascii="Arial" w:eastAsia="Calibri" w:hAnsi="Arial" w:cs="Arial"/>
                <w:b/>
                <w:color w:val="000000"/>
                <w:lang w:val="es-MX"/>
              </w:rPr>
              <w:t>Adicionales:</w:t>
            </w:r>
          </w:p>
          <w:p w14:paraId="1DAE7B30" w14:textId="77777777" w:rsidR="00814E45" w:rsidRDefault="00814E45" w:rsidP="006C460B">
            <w:pPr>
              <w:spacing w:line="263" w:lineRule="exact"/>
              <w:contextualSpacing/>
              <w:mirrorIndents/>
              <w:textAlignment w:val="baseline"/>
              <w:rPr>
                <w:rFonts w:ascii="Arial" w:eastAsia="Calibri" w:hAnsi="Arial" w:cs="Arial"/>
                <w:i/>
                <w:color w:val="000000"/>
                <w:lang w:val="es-MX"/>
              </w:rPr>
            </w:pPr>
            <w:r w:rsidRPr="00676A26">
              <w:rPr>
                <w:rFonts w:ascii="Arial" w:eastAsia="Verdana" w:hAnsi="Arial" w:cs="Arial"/>
                <w:i/>
                <w:color w:val="000000"/>
                <w:lang w:val="es-MX"/>
              </w:rPr>
              <w:t>[</w:t>
            </w:r>
            <w:r w:rsidRPr="00676A26">
              <w:rPr>
                <w:rFonts w:ascii="Arial" w:eastAsia="Calibri" w:hAnsi="Arial" w:cs="Arial"/>
                <w:i/>
                <w:color w:val="000000"/>
                <w:lang w:val="es-MX"/>
              </w:rPr>
              <w:t>desglosar p</w:t>
            </w:r>
            <w:r w:rsidRPr="00676A26">
              <w:rPr>
                <w:rFonts w:ascii="Arial" w:eastAsia="Verdana" w:hAnsi="Arial" w:cs="Arial"/>
                <w:i/>
                <w:color w:val="000000"/>
                <w:lang w:val="es-MX"/>
              </w:rPr>
              <w:t>o</w:t>
            </w:r>
            <w:r w:rsidRPr="00676A26">
              <w:rPr>
                <w:rFonts w:ascii="Arial" w:eastAsia="Calibri" w:hAnsi="Arial" w:cs="Arial"/>
                <w:i/>
                <w:color w:val="000000"/>
                <w:lang w:val="es-MX"/>
              </w:rPr>
              <w:t>r c</w:t>
            </w:r>
            <w:r w:rsidRPr="00676A26">
              <w:rPr>
                <w:rFonts w:ascii="Arial" w:eastAsia="Verdana" w:hAnsi="Arial" w:cs="Arial"/>
                <w:i/>
                <w:color w:val="000000"/>
                <w:lang w:val="es-MX"/>
              </w:rPr>
              <w:t>o</w:t>
            </w:r>
            <w:r w:rsidRPr="00676A26">
              <w:rPr>
                <w:rFonts w:ascii="Arial" w:eastAsia="Calibri" w:hAnsi="Arial" w:cs="Arial"/>
                <w:i/>
                <w:color w:val="000000"/>
                <w:lang w:val="es-MX"/>
              </w:rPr>
              <w:t>ncepto]</w:t>
            </w:r>
          </w:p>
          <w:p w14:paraId="49B8926A" w14:textId="77777777" w:rsidR="007F79BA" w:rsidRDefault="007F79BA" w:rsidP="006C460B">
            <w:pPr>
              <w:spacing w:line="263" w:lineRule="exact"/>
              <w:contextualSpacing/>
              <w:mirrorIndents/>
              <w:textAlignment w:val="baseline"/>
              <w:rPr>
                <w:rFonts w:ascii="Arial" w:eastAsia="Calibri" w:hAnsi="Arial" w:cs="Arial"/>
                <w:i/>
                <w:color w:val="000000"/>
                <w:lang w:val="es-MX"/>
              </w:rPr>
            </w:pPr>
          </w:p>
          <w:p w14:paraId="48D5CC44" w14:textId="77777777" w:rsidR="007F79BA" w:rsidRDefault="007F79BA" w:rsidP="006C460B">
            <w:pPr>
              <w:spacing w:line="263" w:lineRule="exact"/>
              <w:contextualSpacing/>
              <w:mirrorIndents/>
              <w:textAlignment w:val="baseline"/>
              <w:rPr>
                <w:rFonts w:ascii="Arial" w:eastAsia="Calibri" w:hAnsi="Arial" w:cs="Arial"/>
                <w:i/>
                <w:color w:val="000000"/>
                <w:lang w:val="es-MX"/>
              </w:rPr>
            </w:pPr>
          </w:p>
          <w:p w14:paraId="73A7EDD2" w14:textId="77777777" w:rsidR="007A18E6" w:rsidRDefault="007A18E6" w:rsidP="006C460B">
            <w:pPr>
              <w:spacing w:line="263" w:lineRule="exact"/>
              <w:contextualSpacing/>
              <w:mirrorIndents/>
              <w:textAlignment w:val="baseline"/>
              <w:rPr>
                <w:rFonts w:ascii="Arial" w:eastAsia="Calibri" w:hAnsi="Arial" w:cs="Arial"/>
                <w:i/>
                <w:color w:val="000000"/>
                <w:lang w:val="es-MX"/>
              </w:rPr>
            </w:pPr>
          </w:p>
          <w:p w14:paraId="0C5B807C" w14:textId="77777777" w:rsidR="007A18E6" w:rsidRDefault="007A18E6" w:rsidP="006C460B">
            <w:pPr>
              <w:spacing w:line="263" w:lineRule="exact"/>
              <w:contextualSpacing/>
              <w:mirrorIndents/>
              <w:textAlignment w:val="baseline"/>
              <w:rPr>
                <w:rFonts w:ascii="Arial" w:eastAsia="Calibri" w:hAnsi="Arial" w:cs="Arial"/>
                <w:i/>
                <w:color w:val="000000"/>
                <w:lang w:val="es-MX"/>
              </w:rPr>
            </w:pPr>
          </w:p>
          <w:p w14:paraId="4D0A2BC9" w14:textId="77777777" w:rsidR="007F79BA" w:rsidRDefault="007F79BA" w:rsidP="006C460B">
            <w:pPr>
              <w:spacing w:line="263" w:lineRule="exact"/>
              <w:contextualSpacing/>
              <w:mirrorIndents/>
              <w:textAlignment w:val="baseline"/>
              <w:rPr>
                <w:rFonts w:ascii="Arial" w:eastAsia="Calibri" w:hAnsi="Arial" w:cs="Arial"/>
                <w:i/>
                <w:color w:val="000000"/>
                <w:lang w:val="es-MX"/>
              </w:rPr>
            </w:pPr>
          </w:p>
          <w:p w14:paraId="1A3EAB1E" w14:textId="77777777" w:rsidR="007F79BA" w:rsidRDefault="007F79BA" w:rsidP="006C460B">
            <w:pPr>
              <w:spacing w:line="263" w:lineRule="exact"/>
              <w:contextualSpacing/>
              <w:mirrorIndents/>
              <w:textAlignment w:val="baseline"/>
              <w:rPr>
                <w:rFonts w:ascii="Arial" w:eastAsia="Calibri" w:hAnsi="Arial" w:cs="Arial"/>
                <w:i/>
                <w:color w:val="000000"/>
                <w:lang w:val="es-MX"/>
              </w:rPr>
            </w:pPr>
          </w:p>
          <w:p w14:paraId="7137635B" w14:textId="77777777" w:rsidR="007F79BA" w:rsidRDefault="007F79BA" w:rsidP="006C460B">
            <w:pPr>
              <w:spacing w:line="263" w:lineRule="exact"/>
              <w:contextualSpacing/>
              <w:mirrorIndents/>
              <w:textAlignment w:val="baseline"/>
              <w:rPr>
                <w:rFonts w:ascii="Arial" w:eastAsia="Calibri" w:hAnsi="Arial" w:cs="Arial"/>
                <w:i/>
                <w:color w:val="000000"/>
                <w:lang w:val="es-MX"/>
              </w:rPr>
            </w:pPr>
          </w:p>
          <w:p w14:paraId="74EB8281" w14:textId="77777777" w:rsidR="007F79BA" w:rsidRDefault="007F79BA" w:rsidP="006C460B">
            <w:pPr>
              <w:spacing w:line="263" w:lineRule="exact"/>
              <w:contextualSpacing/>
              <w:mirrorIndents/>
              <w:textAlignment w:val="baseline"/>
              <w:rPr>
                <w:rFonts w:ascii="Arial" w:eastAsia="Calibri" w:hAnsi="Arial" w:cs="Arial"/>
                <w:i/>
                <w:color w:val="000000"/>
                <w:lang w:val="es-MX"/>
              </w:rPr>
            </w:pPr>
          </w:p>
          <w:p w14:paraId="09FA9729" w14:textId="77777777" w:rsidR="007F79BA" w:rsidRDefault="007F79BA" w:rsidP="006C460B">
            <w:pPr>
              <w:spacing w:line="263" w:lineRule="exact"/>
              <w:contextualSpacing/>
              <w:mirrorIndents/>
              <w:textAlignment w:val="baseline"/>
              <w:rPr>
                <w:rFonts w:ascii="Arial" w:eastAsia="Calibri" w:hAnsi="Arial" w:cs="Arial"/>
                <w:i/>
                <w:color w:val="000000"/>
                <w:lang w:val="es-MX"/>
              </w:rPr>
            </w:pPr>
          </w:p>
          <w:p w14:paraId="6D85C2F4" w14:textId="77777777" w:rsidR="007F79BA" w:rsidRDefault="007F79BA" w:rsidP="006C460B">
            <w:pPr>
              <w:spacing w:line="263" w:lineRule="exact"/>
              <w:contextualSpacing/>
              <w:mirrorIndents/>
              <w:textAlignment w:val="baseline"/>
              <w:rPr>
                <w:rFonts w:ascii="Arial" w:eastAsia="Calibri" w:hAnsi="Arial" w:cs="Arial"/>
                <w:i/>
                <w:color w:val="000000"/>
                <w:lang w:val="es-MX"/>
              </w:rPr>
            </w:pPr>
          </w:p>
          <w:p w14:paraId="2CBF6C67" w14:textId="77777777" w:rsidR="007F79BA" w:rsidRPr="00676A26" w:rsidRDefault="007F79BA" w:rsidP="006C460B">
            <w:pPr>
              <w:spacing w:line="263" w:lineRule="exact"/>
              <w:contextualSpacing/>
              <w:mirrorIndents/>
              <w:textAlignment w:val="baseline"/>
              <w:rPr>
                <w:rFonts w:ascii="Arial" w:eastAsia="Calibri" w:hAnsi="Arial" w:cs="Arial"/>
                <w:b/>
                <w:color w:val="000000"/>
                <w:lang w:val="es-MX"/>
              </w:rPr>
            </w:pPr>
          </w:p>
        </w:tc>
        <w:tc>
          <w:tcPr>
            <w:tcW w:w="5734" w:type="dxa"/>
            <w:tcBorders>
              <w:top w:val="single" w:sz="5" w:space="0" w:color="000000"/>
              <w:left w:val="single" w:sz="5" w:space="0" w:color="000000"/>
              <w:bottom w:val="single" w:sz="5" w:space="0" w:color="000000"/>
              <w:right w:val="single" w:sz="5" w:space="0" w:color="000000"/>
            </w:tcBorders>
          </w:tcPr>
          <w:p w14:paraId="46AE772C" w14:textId="1B4E0484" w:rsidR="00814E45" w:rsidRPr="00676A26" w:rsidRDefault="00814E45" w:rsidP="006C460B">
            <w:pPr>
              <w:spacing w:line="221" w:lineRule="exact"/>
              <w:contextualSpacing/>
              <w:mirrorIndents/>
              <w:jc w:val="both"/>
              <w:textAlignment w:val="baseline"/>
              <w:rPr>
                <w:rFonts w:ascii="Arial" w:eastAsia="Calibri" w:hAnsi="Arial" w:cs="Arial"/>
                <w:color w:val="000000"/>
                <w:lang w:val="es-MX"/>
              </w:rPr>
            </w:pPr>
            <w:r w:rsidRPr="00676A26">
              <w:rPr>
                <w:rFonts w:ascii="Arial" w:eastAsia="Arial" w:hAnsi="Arial" w:cs="Arial"/>
                <w:color w:val="000000"/>
                <w:lang w:val="es-MX"/>
              </w:rPr>
              <w:t xml:space="preserve">Los costos y gastos asociados a la contratación, administración, mantenimiento y cualquier otro concepto del Financiamiento, adicionales al costo de los intereses, tales como comisiones por retiro y anualidades, los cuales se desglosan a continuación: </w:t>
            </w:r>
            <w:r w:rsidRPr="00676A26">
              <w:rPr>
                <w:rFonts w:ascii="Arial" w:eastAsia="Calibri" w:hAnsi="Arial" w:cs="Arial"/>
                <w:color w:val="000000"/>
                <w:lang w:val="es-MX"/>
              </w:rPr>
              <w:t>[*]</w:t>
            </w:r>
            <w:r w:rsidR="008445E6">
              <w:rPr>
                <w:rFonts w:ascii="Arial" w:eastAsia="Calibri" w:hAnsi="Arial" w:cs="Arial"/>
                <w:color w:val="000000"/>
                <w:lang w:val="es-MX"/>
              </w:rPr>
              <w:t xml:space="preserve"> </w:t>
            </w:r>
            <w:r w:rsidR="008445E6" w:rsidRPr="008445E6">
              <w:rPr>
                <w:rFonts w:ascii="Arial" w:eastAsia="Calibri" w:hAnsi="Arial" w:cs="Arial"/>
                <w:color w:val="000000"/>
                <w:lang w:val="es-MX"/>
              </w:rPr>
              <w:t>En caso de existir, dichos gastos serán cubiertos con recursos ajenos al financiamiento.</w:t>
            </w:r>
          </w:p>
        </w:tc>
      </w:tr>
      <w:tr w:rsidR="00814E45" w:rsidRPr="007A18E6" w14:paraId="278E7E36" w14:textId="77777777" w:rsidTr="007A18E6">
        <w:trPr>
          <w:trHeight w:hRule="exact" w:val="1855"/>
        </w:trPr>
        <w:tc>
          <w:tcPr>
            <w:tcW w:w="3113" w:type="dxa"/>
            <w:tcBorders>
              <w:top w:val="single" w:sz="5" w:space="0" w:color="000000"/>
              <w:left w:val="single" w:sz="5" w:space="0" w:color="000000"/>
              <w:bottom w:val="single" w:sz="5" w:space="0" w:color="000000"/>
              <w:right w:val="single" w:sz="5" w:space="0" w:color="000000"/>
            </w:tcBorders>
          </w:tcPr>
          <w:p w14:paraId="67C5243F" w14:textId="77777777" w:rsidR="00814E45" w:rsidRDefault="00814E45" w:rsidP="006C460B">
            <w:pPr>
              <w:spacing w:line="263" w:lineRule="exact"/>
              <w:contextualSpacing/>
              <w:mirrorIndents/>
              <w:textAlignment w:val="baseline"/>
              <w:rPr>
                <w:rFonts w:ascii="Arial" w:eastAsia="Calibri" w:hAnsi="Arial" w:cs="Arial"/>
                <w:b/>
                <w:color w:val="000000"/>
                <w:lang w:val="es-MX"/>
              </w:rPr>
            </w:pPr>
            <w:r>
              <w:rPr>
                <w:rFonts w:ascii="Arial" w:eastAsia="Calibri" w:hAnsi="Arial" w:cs="Arial"/>
                <w:b/>
                <w:color w:val="000000"/>
                <w:lang w:val="es-MX"/>
              </w:rPr>
              <w:lastRenderedPageBreak/>
              <w:t xml:space="preserve">Gastos Adicionales Contingentes: </w:t>
            </w:r>
            <w:r w:rsidRPr="00676A26">
              <w:rPr>
                <w:rFonts w:ascii="Arial" w:eastAsia="Verdana" w:hAnsi="Arial" w:cs="Arial"/>
                <w:i/>
                <w:color w:val="000000"/>
                <w:lang w:val="es-MX"/>
              </w:rPr>
              <w:t>[</w:t>
            </w:r>
            <w:r w:rsidRPr="00676A26">
              <w:rPr>
                <w:rFonts w:ascii="Arial" w:eastAsia="Calibri" w:hAnsi="Arial" w:cs="Arial"/>
                <w:i/>
                <w:color w:val="000000"/>
                <w:lang w:val="es-MX"/>
              </w:rPr>
              <w:t>desgl</w:t>
            </w:r>
            <w:r w:rsidRPr="00676A26">
              <w:rPr>
                <w:rFonts w:ascii="Arial" w:eastAsia="Verdana" w:hAnsi="Arial" w:cs="Arial"/>
                <w:i/>
                <w:color w:val="000000"/>
                <w:lang w:val="es-MX"/>
              </w:rPr>
              <w:t>o</w:t>
            </w:r>
            <w:r w:rsidRPr="00676A26">
              <w:rPr>
                <w:rFonts w:ascii="Arial" w:eastAsia="Calibri" w:hAnsi="Arial" w:cs="Arial"/>
                <w:i/>
                <w:color w:val="000000"/>
                <w:lang w:val="es-MX"/>
              </w:rPr>
              <w:t>sar p</w:t>
            </w:r>
            <w:r w:rsidRPr="00676A26">
              <w:rPr>
                <w:rFonts w:ascii="Arial" w:eastAsia="Verdana" w:hAnsi="Arial" w:cs="Arial"/>
                <w:i/>
                <w:color w:val="000000"/>
                <w:lang w:val="es-MX"/>
              </w:rPr>
              <w:t>o</w:t>
            </w:r>
            <w:r w:rsidRPr="00676A26">
              <w:rPr>
                <w:rFonts w:ascii="Arial" w:eastAsia="Calibri" w:hAnsi="Arial" w:cs="Arial"/>
                <w:i/>
                <w:color w:val="000000"/>
                <w:lang w:val="es-MX"/>
              </w:rPr>
              <w:t>r c</w:t>
            </w:r>
            <w:r w:rsidRPr="00676A26">
              <w:rPr>
                <w:rFonts w:ascii="Arial" w:eastAsia="Verdana" w:hAnsi="Arial" w:cs="Arial"/>
                <w:i/>
                <w:color w:val="000000"/>
                <w:lang w:val="es-MX"/>
              </w:rPr>
              <w:t>o</w:t>
            </w:r>
            <w:r w:rsidRPr="00676A26">
              <w:rPr>
                <w:rFonts w:ascii="Arial" w:eastAsia="Calibri" w:hAnsi="Arial" w:cs="Arial"/>
                <w:i/>
                <w:color w:val="000000"/>
                <w:lang w:val="es-MX"/>
              </w:rPr>
              <w:t>ncept</w:t>
            </w:r>
            <w:r w:rsidRPr="00676A26">
              <w:rPr>
                <w:rFonts w:ascii="Arial" w:eastAsia="Verdana" w:hAnsi="Arial" w:cs="Arial"/>
                <w:i/>
                <w:color w:val="000000"/>
                <w:lang w:val="es-MX"/>
              </w:rPr>
              <w:t>o</w:t>
            </w:r>
            <w:r w:rsidRPr="00676A26">
              <w:rPr>
                <w:rFonts w:ascii="Arial" w:eastAsia="Calibri" w:hAnsi="Arial" w:cs="Arial"/>
                <w:i/>
                <w:color w:val="000000"/>
                <w:lang w:val="es-MX"/>
              </w:rPr>
              <w:t>]</w:t>
            </w:r>
          </w:p>
        </w:tc>
        <w:tc>
          <w:tcPr>
            <w:tcW w:w="5734" w:type="dxa"/>
            <w:tcBorders>
              <w:top w:val="single" w:sz="5" w:space="0" w:color="000000"/>
              <w:left w:val="single" w:sz="5" w:space="0" w:color="000000"/>
              <w:bottom w:val="single" w:sz="5" w:space="0" w:color="000000"/>
              <w:right w:val="single" w:sz="5" w:space="0" w:color="000000"/>
            </w:tcBorders>
          </w:tcPr>
          <w:p w14:paraId="24B34411" w14:textId="77777777" w:rsidR="008445E6" w:rsidRDefault="00814E45" w:rsidP="006C460B">
            <w:pPr>
              <w:spacing w:line="221" w:lineRule="exact"/>
              <w:contextualSpacing/>
              <w:mirrorIndents/>
              <w:jc w:val="both"/>
              <w:textAlignment w:val="baseline"/>
              <w:rPr>
                <w:rFonts w:ascii="Arial" w:eastAsia="Calibri" w:hAnsi="Arial" w:cs="Arial"/>
                <w:color w:val="000000"/>
                <w:lang w:val="es-MX"/>
              </w:rPr>
            </w:pPr>
            <w:r w:rsidRPr="00676A26">
              <w:rPr>
                <w:rFonts w:ascii="Arial" w:eastAsia="Calibri" w:hAnsi="Arial" w:cs="Arial"/>
                <w:color w:val="000000"/>
                <w:lang w:val="es-MX"/>
              </w:rPr>
              <w:t>L</w:t>
            </w:r>
            <w:r w:rsidRPr="00676A26">
              <w:rPr>
                <w:rFonts w:ascii="Arial" w:eastAsia="Arial" w:hAnsi="Arial" w:cs="Arial"/>
                <w:color w:val="000000"/>
                <w:lang w:val="es-MX"/>
              </w:rPr>
              <w:t>os Gastos Adicionales, tales como, la pena por prepago, costos de rompimiento de tasa de interés, bonificaciones, los cuales de desglosan a continuación:</w:t>
            </w:r>
            <w:r w:rsidRPr="00676A26">
              <w:rPr>
                <w:rFonts w:ascii="Arial" w:eastAsia="Calibri" w:hAnsi="Arial" w:cs="Arial"/>
                <w:color w:val="000000"/>
                <w:lang w:val="es-MX"/>
              </w:rPr>
              <w:t xml:space="preserve"> [*]</w:t>
            </w:r>
            <w:r w:rsidR="000F2D2F">
              <w:rPr>
                <w:rFonts w:ascii="Arial" w:eastAsia="Calibri" w:hAnsi="Arial" w:cs="Arial"/>
                <w:color w:val="000000"/>
                <w:lang w:val="es-MX"/>
              </w:rPr>
              <w:t xml:space="preserve"> </w:t>
            </w:r>
          </w:p>
          <w:p w14:paraId="1AAD4BF2" w14:textId="77777777" w:rsidR="008445E6" w:rsidRDefault="008445E6" w:rsidP="006C460B">
            <w:pPr>
              <w:spacing w:line="221" w:lineRule="exact"/>
              <w:contextualSpacing/>
              <w:mirrorIndents/>
              <w:jc w:val="both"/>
              <w:textAlignment w:val="baseline"/>
              <w:rPr>
                <w:rFonts w:ascii="Arial" w:eastAsia="Calibri" w:hAnsi="Arial" w:cs="Arial"/>
                <w:color w:val="000000"/>
                <w:lang w:val="es-MX"/>
              </w:rPr>
            </w:pPr>
          </w:p>
          <w:p w14:paraId="110C7FC6" w14:textId="0C46FEE5" w:rsidR="00814E45" w:rsidRPr="00676A26" w:rsidRDefault="000F2D2F" w:rsidP="006C460B">
            <w:pPr>
              <w:spacing w:line="221" w:lineRule="exact"/>
              <w:contextualSpacing/>
              <w:mirrorIndents/>
              <w:jc w:val="both"/>
              <w:textAlignment w:val="baseline"/>
              <w:rPr>
                <w:rFonts w:ascii="Arial" w:eastAsia="Calibri" w:hAnsi="Arial" w:cs="Arial"/>
                <w:color w:val="000000"/>
                <w:lang w:val="es-MX"/>
              </w:rPr>
            </w:pPr>
            <w:r w:rsidRPr="000F2D2F">
              <w:rPr>
                <w:rFonts w:ascii="Arial" w:eastAsia="Calibri" w:hAnsi="Arial" w:cs="Arial"/>
                <w:color w:val="000000"/>
                <w:lang w:val="es-MX"/>
              </w:rPr>
              <w:t>En caso de existir, dichos gastos serán cubiertos con recursos ajenos al financiamiento.</w:t>
            </w:r>
          </w:p>
        </w:tc>
      </w:tr>
      <w:tr w:rsidR="00814E45" w14:paraId="14DD7C48" w14:textId="77777777" w:rsidTr="007A18E6">
        <w:trPr>
          <w:trHeight w:hRule="exact" w:val="1720"/>
        </w:trPr>
        <w:tc>
          <w:tcPr>
            <w:tcW w:w="3113" w:type="dxa"/>
            <w:tcBorders>
              <w:top w:val="single" w:sz="5" w:space="0" w:color="000000"/>
              <w:left w:val="single" w:sz="5" w:space="0" w:color="000000"/>
              <w:bottom w:val="single" w:sz="5" w:space="0" w:color="000000"/>
              <w:right w:val="single" w:sz="5" w:space="0" w:color="000000"/>
            </w:tcBorders>
          </w:tcPr>
          <w:p w14:paraId="208CA8B3" w14:textId="77777777" w:rsidR="00814E45" w:rsidRDefault="00814E45" w:rsidP="006C460B">
            <w:pPr>
              <w:spacing w:line="226" w:lineRule="exact"/>
              <w:contextualSpacing/>
              <w:mirrorIndents/>
              <w:textAlignment w:val="baseline"/>
              <w:rPr>
                <w:rFonts w:ascii="Arial" w:eastAsia="Calibri" w:hAnsi="Arial" w:cs="Arial"/>
                <w:b/>
                <w:color w:val="000000"/>
                <w:lang w:val="es-MX"/>
              </w:rPr>
            </w:pPr>
            <w:r>
              <w:rPr>
                <w:rFonts w:ascii="Arial" w:eastAsia="Calibri" w:hAnsi="Arial" w:cs="Arial"/>
                <w:bCs/>
                <w:i/>
                <w:iCs/>
                <w:color w:val="000000"/>
                <w:lang w:val="es-MX"/>
              </w:rPr>
              <w:t>(en su caso</w:t>
            </w:r>
            <w:r>
              <w:rPr>
                <w:rFonts w:ascii="Arial" w:eastAsia="Calibri" w:hAnsi="Arial" w:cs="Arial"/>
                <w:b/>
                <w:i/>
                <w:iCs/>
                <w:color w:val="000000"/>
                <w:lang w:val="es-MX"/>
              </w:rPr>
              <w:t xml:space="preserve"> condiciones suspensivas para la disposición, adicionales a las previstas:]</w:t>
            </w:r>
          </w:p>
        </w:tc>
        <w:tc>
          <w:tcPr>
            <w:tcW w:w="5734" w:type="dxa"/>
            <w:tcBorders>
              <w:top w:val="single" w:sz="5" w:space="0" w:color="000000"/>
              <w:left w:val="single" w:sz="5" w:space="0" w:color="000000"/>
              <w:bottom w:val="single" w:sz="5" w:space="0" w:color="000000"/>
              <w:right w:val="single" w:sz="5" w:space="0" w:color="000000"/>
            </w:tcBorders>
          </w:tcPr>
          <w:p w14:paraId="4F308EA7" w14:textId="77777777" w:rsidR="00814E45" w:rsidRPr="00676A26" w:rsidRDefault="00814E45" w:rsidP="006C460B">
            <w:pPr>
              <w:spacing w:line="266" w:lineRule="exact"/>
              <w:contextualSpacing/>
              <w:mirrorIndents/>
              <w:jc w:val="both"/>
              <w:textAlignment w:val="baseline"/>
              <w:rPr>
                <w:rFonts w:ascii="Arial" w:eastAsia="Calibri" w:hAnsi="Arial" w:cs="Arial"/>
                <w:color w:val="000000"/>
                <w:lang w:val="es-MX"/>
              </w:rPr>
            </w:pPr>
            <w:r w:rsidRPr="00676A26">
              <w:rPr>
                <w:rFonts w:ascii="Arial" w:eastAsia="Calibri" w:hAnsi="Arial" w:cs="Arial"/>
                <w:color w:val="000000"/>
                <w:lang w:val="es-MX"/>
              </w:rPr>
              <w:t>[*]</w:t>
            </w:r>
          </w:p>
        </w:tc>
      </w:tr>
    </w:tbl>
    <w:p w14:paraId="0FF580F2" w14:textId="77777777" w:rsidR="00814E45" w:rsidRDefault="00814E45" w:rsidP="00814E45">
      <w:pPr>
        <w:spacing w:line="20" w:lineRule="exact"/>
        <w:contextualSpacing/>
        <w:mirrorIndents/>
        <w:rPr>
          <w:rFonts w:ascii="Arial" w:hAnsi="Arial" w:cs="Arial"/>
          <w:lang w:val="es-MX"/>
        </w:rPr>
      </w:pPr>
      <w:r>
        <w:rPr>
          <w:rFonts w:ascii="Arial" w:hAnsi="Arial" w:cs="Arial"/>
          <w:lang w:val="es-MX"/>
        </w:rPr>
        <w:br w:type="textWrapping" w:clear="all"/>
      </w:r>
    </w:p>
    <w:p w14:paraId="58606C86" w14:textId="77777777" w:rsidR="00814E45" w:rsidRDefault="00814E45" w:rsidP="00814E45">
      <w:pPr>
        <w:spacing w:line="269" w:lineRule="exact"/>
        <w:contextualSpacing/>
        <w:mirrorIndents/>
        <w:jc w:val="both"/>
        <w:textAlignment w:val="baseline"/>
        <w:rPr>
          <w:rFonts w:ascii="Arial" w:eastAsia="Calibri" w:hAnsi="Arial" w:cs="Arial"/>
          <w:color w:val="000000"/>
          <w:lang w:val="es-MX"/>
        </w:rPr>
      </w:pPr>
    </w:p>
    <w:p w14:paraId="06303BC2" w14:textId="77777777" w:rsidR="00814E45" w:rsidRDefault="00814E45" w:rsidP="00814E45">
      <w:pPr>
        <w:spacing w:line="269" w:lineRule="exact"/>
        <w:contextualSpacing/>
        <w:mirrorIndents/>
        <w:jc w:val="both"/>
        <w:textAlignment w:val="baseline"/>
        <w:rPr>
          <w:rFonts w:ascii="Arial" w:eastAsia="Calibri" w:hAnsi="Arial" w:cs="Arial"/>
          <w:color w:val="000000"/>
          <w:lang w:val="es-MX"/>
        </w:rPr>
      </w:pPr>
      <w:r>
        <w:rPr>
          <w:rFonts w:ascii="Arial" w:eastAsia="Calibri" w:hAnsi="Arial" w:cs="Arial"/>
          <w:color w:val="000000"/>
          <w:lang w:val="es-MX"/>
        </w:rPr>
        <w:t>Para efectos informativos, a continuación, se detalla la tabla de la sobretasa aplicable a la TIIE a los diferentes niveles de riesgo en función de las calificaciones del crédito.</w:t>
      </w:r>
    </w:p>
    <w:p w14:paraId="0371243F" w14:textId="77777777" w:rsidR="00814E45" w:rsidRDefault="00814E45" w:rsidP="00814E45">
      <w:pPr>
        <w:spacing w:line="266" w:lineRule="exact"/>
        <w:contextualSpacing/>
        <w:mirrorIndents/>
        <w:textAlignment w:val="baseline"/>
        <w:rPr>
          <w:rFonts w:ascii="Arial" w:eastAsia="Calibri" w:hAnsi="Arial" w:cs="Arial"/>
          <w:i/>
          <w:color w:val="000000"/>
          <w:lang w:val="es-MX"/>
        </w:rPr>
      </w:pPr>
    </w:p>
    <w:p w14:paraId="26884327" w14:textId="77777777" w:rsidR="00814E45" w:rsidRDefault="00814E45" w:rsidP="00814E45">
      <w:pPr>
        <w:spacing w:line="20" w:lineRule="exact"/>
        <w:contextualSpacing/>
        <w:mirrorIndents/>
        <w:rPr>
          <w:rFonts w:ascii="Arial" w:hAnsi="Arial" w:cs="Arial"/>
          <w:lang w:val="es-MX"/>
        </w:rPr>
      </w:pPr>
    </w:p>
    <w:tbl>
      <w:tblPr>
        <w:tblStyle w:val="Tablaconcuadrcula"/>
        <w:tblW w:w="0" w:type="auto"/>
        <w:tblInd w:w="1908" w:type="dxa"/>
        <w:tblLook w:val="04A0" w:firstRow="1" w:lastRow="0" w:firstColumn="1" w:lastColumn="0" w:noHBand="0" w:noVBand="1"/>
      </w:tblPr>
      <w:tblGrid>
        <w:gridCol w:w="2880"/>
        <w:gridCol w:w="2700"/>
      </w:tblGrid>
      <w:tr w:rsidR="00814E45" w14:paraId="2E731A9E" w14:textId="77777777" w:rsidTr="006C460B">
        <w:tc>
          <w:tcPr>
            <w:tcW w:w="2880" w:type="dxa"/>
            <w:shd w:val="clear" w:color="auto" w:fill="D9D9D9" w:themeFill="background1" w:themeFillShade="D9"/>
          </w:tcPr>
          <w:p w14:paraId="548506D5" w14:textId="77777777" w:rsidR="00814E45" w:rsidRDefault="00814E45" w:rsidP="006C460B">
            <w:pPr>
              <w:jc w:val="center"/>
              <w:rPr>
                <w:rFonts w:cs="Arial"/>
                <w:b/>
                <w:bCs/>
                <w:sz w:val="22"/>
                <w:szCs w:val="22"/>
                <w:lang w:val="es-MX"/>
              </w:rPr>
            </w:pPr>
            <w:r>
              <w:rPr>
                <w:rFonts w:cs="Arial"/>
                <w:b/>
                <w:bCs/>
                <w:sz w:val="22"/>
                <w:szCs w:val="22"/>
                <w:lang w:val="es-MX"/>
              </w:rPr>
              <w:t>CALIFICACIÓN DEL CRÉDITO O DEL ACREDITADO</w:t>
            </w:r>
          </w:p>
        </w:tc>
        <w:tc>
          <w:tcPr>
            <w:tcW w:w="2700" w:type="dxa"/>
            <w:shd w:val="clear" w:color="auto" w:fill="D9D9D9" w:themeFill="background1" w:themeFillShade="D9"/>
          </w:tcPr>
          <w:p w14:paraId="0E640727" w14:textId="77777777" w:rsidR="00814E45" w:rsidRDefault="00814E45" w:rsidP="006C460B">
            <w:pPr>
              <w:jc w:val="center"/>
              <w:rPr>
                <w:rFonts w:cs="Arial"/>
                <w:b/>
                <w:bCs/>
                <w:sz w:val="22"/>
                <w:szCs w:val="22"/>
                <w:lang w:val="es-MX"/>
              </w:rPr>
            </w:pPr>
            <w:r>
              <w:rPr>
                <w:rFonts w:cs="Arial"/>
                <w:b/>
                <w:bCs/>
                <w:sz w:val="22"/>
                <w:szCs w:val="22"/>
                <w:lang w:val="es-MX"/>
              </w:rPr>
              <w:t>SOBRETASA APLICABLE (PUNTOS PORCENTUALES)</w:t>
            </w:r>
          </w:p>
        </w:tc>
      </w:tr>
      <w:tr w:rsidR="00814E45" w14:paraId="58D2C4F6" w14:textId="77777777" w:rsidTr="006C460B">
        <w:tc>
          <w:tcPr>
            <w:tcW w:w="2880" w:type="dxa"/>
          </w:tcPr>
          <w:p w14:paraId="10D0E2C3" w14:textId="77777777" w:rsidR="00814E45" w:rsidRDefault="00814E45" w:rsidP="006C460B">
            <w:pPr>
              <w:jc w:val="center"/>
              <w:rPr>
                <w:rFonts w:cs="Arial"/>
                <w:sz w:val="22"/>
                <w:szCs w:val="22"/>
                <w:lang w:val="es-MX"/>
              </w:rPr>
            </w:pPr>
            <w:r>
              <w:rPr>
                <w:rFonts w:cs="Arial"/>
                <w:sz w:val="22"/>
                <w:szCs w:val="22"/>
                <w:lang w:val="es-MX"/>
              </w:rPr>
              <w:t>AAA (</w:t>
            </w:r>
            <w:proofErr w:type="spellStart"/>
            <w:r>
              <w:rPr>
                <w:rFonts w:cs="Arial"/>
                <w:sz w:val="22"/>
                <w:szCs w:val="22"/>
                <w:lang w:val="es-MX"/>
              </w:rPr>
              <w:t>mex</w:t>
            </w:r>
            <w:proofErr w:type="spellEnd"/>
            <w:r>
              <w:rPr>
                <w:rFonts w:cs="Arial"/>
                <w:sz w:val="22"/>
                <w:szCs w:val="22"/>
                <w:lang w:val="es-MX"/>
              </w:rPr>
              <w:t>)</w:t>
            </w:r>
          </w:p>
        </w:tc>
        <w:tc>
          <w:tcPr>
            <w:tcW w:w="2700" w:type="dxa"/>
          </w:tcPr>
          <w:p w14:paraId="389811A1" w14:textId="703BE2C5"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 xml:space="preserve">] </w:t>
            </w:r>
            <w:r w:rsidR="00D2201C">
              <w:rPr>
                <w:rFonts w:cs="Arial"/>
                <w:sz w:val="22"/>
                <w:szCs w:val="22"/>
                <w:lang w:val="es-MX"/>
              </w:rPr>
              <w:t>%</w:t>
            </w:r>
          </w:p>
          <w:p w14:paraId="3CE92F92" w14:textId="44779FD8" w:rsidR="00814E45" w:rsidRDefault="00814E45" w:rsidP="006C460B">
            <w:pPr>
              <w:jc w:val="center"/>
              <w:rPr>
                <w:rFonts w:cs="Arial"/>
                <w:sz w:val="22"/>
                <w:szCs w:val="22"/>
                <w:lang w:val="es-MX"/>
              </w:rPr>
            </w:pPr>
          </w:p>
        </w:tc>
      </w:tr>
      <w:tr w:rsidR="00D2201C" w14:paraId="35A49413" w14:textId="77777777" w:rsidTr="006C460B">
        <w:tc>
          <w:tcPr>
            <w:tcW w:w="2880" w:type="dxa"/>
          </w:tcPr>
          <w:p w14:paraId="33163C1A" w14:textId="200DF3E2" w:rsidR="00D2201C" w:rsidRPr="00D2201C" w:rsidRDefault="00D2201C" w:rsidP="006C460B">
            <w:pPr>
              <w:jc w:val="center"/>
              <w:rPr>
                <w:rFonts w:cs="Arial"/>
                <w:color w:val="FF0000"/>
                <w:lang w:val="es-MX"/>
              </w:rPr>
            </w:pPr>
            <w:r w:rsidRPr="008B7350">
              <w:rPr>
                <w:rFonts w:cs="Arial"/>
                <w:lang w:val="es-MX"/>
              </w:rPr>
              <w:t>AA+ (</w:t>
            </w:r>
            <w:proofErr w:type="spellStart"/>
            <w:r w:rsidRPr="008B7350">
              <w:rPr>
                <w:rFonts w:cs="Arial"/>
                <w:lang w:val="es-MX"/>
              </w:rPr>
              <w:t>mex</w:t>
            </w:r>
            <w:proofErr w:type="spellEnd"/>
            <w:r w:rsidRPr="008B7350">
              <w:rPr>
                <w:rFonts w:cs="Arial"/>
                <w:lang w:val="es-MX"/>
              </w:rPr>
              <w:t>)</w:t>
            </w:r>
          </w:p>
        </w:tc>
        <w:tc>
          <w:tcPr>
            <w:tcW w:w="2700" w:type="dxa"/>
          </w:tcPr>
          <w:p w14:paraId="7AE3E4D3" w14:textId="1C416E31" w:rsidR="00D2201C" w:rsidRDefault="00D2201C" w:rsidP="00D2201C">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p>
          <w:p w14:paraId="770C8057" w14:textId="3C3BFA1C" w:rsidR="00D2201C" w:rsidRDefault="00D2201C" w:rsidP="00D2201C">
            <w:pPr>
              <w:jc w:val="center"/>
              <w:rPr>
                <w:rFonts w:cs="Arial"/>
                <w:lang w:val="es-MX"/>
              </w:rPr>
            </w:pPr>
          </w:p>
        </w:tc>
      </w:tr>
      <w:tr w:rsidR="00814E45" w14:paraId="251FCD8E" w14:textId="77777777" w:rsidTr="006C460B">
        <w:tc>
          <w:tcPr>
            <w:tcW w:w="2880" w:type="dxa"/>
          </w:tcPr>
          <w:p w14:paraId="28DAF1CD" w14:textId="77777777" w:rsidR="00814E45" w:rsidRDefault="00814E45" w:rsidP="006C460B">
            <w:pPr>
              <w:jc w:val="center"/>
              <w:rPr>
                <w:rFonts w:cs="Arial"/>
                <w:sz w:val="22"/>
                <w:szCs w:val="22"/>
                <w:lang w:val="es-MX"/>
              </w:rPr>
            </w:pPr>
            <w:r>
              <w:rPr>
                <w:rFonts w:cs="Arial"/>
                <w:sz w:val="22"/>
                <w:szCs w:val="22"/>
                <w:lang w:val="es-MX"/>
              </w:rPr>
              <w:t>AA (</w:t>
            </w:r>
            <w:proofErr w:type="spellStart"/>
            <w:r>
              <w:rPr>
                <w:rFonts w:cs="Arial"/>
                <w:sz w:val="22"/>
                <w:szCs w:val="22"/>
                <w:lang w:val="es-MX"/>
              </w:rPr>
              <w:t>mex</w:t>
            </w:r>
            <w:proofErr w:type="spellEnd"/>
            <w:r>
              <w:rPr>
                <w:rFonts w:cs="Arial"/>
                <w:sz w:val="22"/>
                <w:szCs w:val="22"/>
                <w:lang w:val="es-MX"/>
              </w:rPr>
              <w:t>)</w:t>
            </w:r>
          </w:p>
        </w:tc>
        <w:tc>
          <w:tcPr>
            <w:tcW w:w="2700" w:type="dxa"/>
          </w:tcPr>
          <w:p w14:paraId="727B168B" w14:textId="7AA6D7B4"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p>
          <w:p w14:paraId="771CC0DD" w14:textId="1C9DCC08" w:rsidR="00814E45" w:rsidRDefault="00814E45" w:rsidP="006C460B">
            <w:pPr>
              <w:jc w:val="center"/>
              <w:rPr>
                <w:rFonts w:cs="Arial"/>
                <w:sz w:val="22"/>
                <w:szCs w:val="22"/>
                <w:lang w:val="es-MX"/>
              </w:rPr>
            </w:pPr>
          </w:p>
        </w:tc>
      </w:tr>
      <w:tr w:rsidR="00814E45" w14:paraId="314B6C8F" w14:textId="77777777" w:rsidTr="006C460B">
        <w:tc>
          <w:tcPr>
            <w:tcW w:w="2880" w:type="dxa"/>
          </w:tcPr>
          <w:p w14:paraId="501D9062" w14:textId="77777777" w:rsidR="00814E45" w:rsidRDefault="00814E45" w:rsidP="006C460B">
            <w:pPr>
              <w:jc w:val="center"/>
              <w:rPr>
                <w:rFonts w:cs="Arial"/>
                <w:sz w:val="22"/>
                <w:szCs w:val="22"/>
                <w:lang w:val="es-MX"/>
              </w:rPr>
            </w:pPr>
            <w:r>
              <w:rPr>
                <w:rFonts w:cs="Arial"/>
                <w:sz w:val="22"/>
                <w:szCs w:val="22"/>
                <w:lang w:val="es-MX"/>
              </w:rPr>
              <w:t>AA - (</w:t>
            </w:r>
            <w:proofErr w:type="spellStart"/>
            <w:r>
              <w:rPr>
                <w:rFonts w:cs="Arial"/>
                <w:sz w:val="22"/>
                <w:szCs w:val="22"/>
                <w:lang w:val="es-MX"/>
              </w:rPr>
              <w:t>mex</w:t>
            </w:r>
            <w:proofErr w:type="spellEnd"/>
            <w:r>
              <w:rPr>
                <w:rFonts w:cs="Arial"/>
                <w:sz w:val="22"/>
                <w:szCs w:val="22"/>
                <w:lang w:val="es-MX"/>
              </w:rPr>
              <w:t>)</w:t>
            </w:r>
          </w:p>
        </w:tc>
        <w:tc>
          <w:tcPr>
            <w:tcW w:w="2700" w:type="dxa"/>
          </w:tcPr>
          <w:p w14:paraId="1938EA9A" w14:textId="6DAE00F6"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r>
              <w:rPr>
                <w:rFonts w:cs="Arial"/>
                <w:sz w:val="22"/>
                <w:szCs w:val="22"/>
                <w:lang w:val="es-MX"/>
              </w:rPr>
              <w:t xml:space="preserve"> </w:t>
            </w:r>
          </w:p>
          <w:p w14:paraId="378CD81C" w14:textId="53D53A6B" w:rsidR="00814E45" w:rsidRDefault="00814E45" w:rsidP="006C460B">
            <w:pPr>
              <w:jc w:val="center"/>
              <w:rPr>
                <w:rFonts w:cs="Arial"/>
                <w:sz w:val="22"/>
                <w:szCs w:val="22"/>
                <w:lang w:val="es-MX"/>
              </w:rPr>
            </w:pPr>
          </w:p>
        </w:tc>
      </w:tr>
      <w:tr w:rsidR="00814E45" w14:paraId="7050F7A6" w14:textId="77777777" w:rsidTr="006C460B">
        <w:tc>
          <w:tcPr>
            <w:tcW w:w="2880" w:type="dxa"/>
          </w:tcPr>
          <w:p w14:paraId="3590813E" w14:textId="77777777" w:rsidR="00814E45" w:rsidRDefault="00814E45" w:rsidP="006C460B">
            <w:pPr>
              <w:jc w:val="center"/>
              <w:rPr>
                <w:rFonts w:cs="Arial"/>
                <w:sz w:val="22"/>
                <w:szCs w:val="22"/>
                <w:lang w:val="es-MX"/>
              </w:rPr>
            </w:pPr>
            <w:r>
              <w:rPr>
                <w:rFonts w:cs="Arial"/>
                <w:sz w:val="22"/>
                <w:szCs w:val="22"/>
                <w:lang w:val="es-MX"/>
              </w:rPr>
              <w:t>A+ (</w:t>
            </w:r>
            <w:proofErr w:type="spellStart"/>
            <w:r>
              <w:rPr>
                <w:rFonts w:cs="Arial"/>
                <w:sz w:val="22"/>
                <w:szCs w:val="22"/>
                <w:lang w:val="es-MX"/>
              </w:rPr>
              <w:t>mex</w:t>
            </w:r>
            <w:proofErr w:type="spellEnd"/>
            <w:r>
              <w:rPr>
                <w:rFonts w:cs="Arial"/>
                <w:sz w:val="22"/>
                <w:szCs w:val="22"/>
                <w:lang w:val="es-MX"/>
              </w:rPr>
              <w:t>)</w:t>
            </w:r>
          </w:p>
        </w:tc>
        <w:tc>
          <w:tcPr>
            <w:tcW w:w="2700" w:type="dxa"/>
          </w:tcPr>
          <w:p w14:paraId="03BAF275" w14:textId="4767BED9"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r>
              <w:rPr>
                <w:rFonts w:cs="Arial"/>
                <w:sz w:val="22"/>
                <w:szCs w:val="22"/>
                <w:lang w:val="es-MX"/>
              </w:rPr>
              <w:t xml:space="preserve"> </w:t>
            </w:r>
          </w:p>
          <w:p w14:paraId="35F41832" w14:textId="09B1C5DD" w:rsidR="00814E45" w:rsidRDefault="00814E45" w:rsidP="006C460B">
            <w:pPr>
              <w:jc w:val="center"/>
              <w:rPr>
                <w:rFonts w:cs="Arial"/>
                <w:sz w:val="22"/>
                <w:szCs w:val="22"/>
                <w:lang w:val="es-MX"/>
              </w:rPr>
            </w:pPr>
          </w:p>
        </w:tc>
      </w:tr>
      <w:tr w:rsidR="00814E45" w14:paraId="0CAAA55B" w14:textId="77777777" w:rsidTr="006C460B">
        <w:tc>
          <w:tcPr>
            <w:tcW w:w="2880" w:type="dxa"/>
          </w:tcPr>
          <w:p w14:paraId="6D399210" w14:textId="77777777" w:rsidR="00814E45" w:rsidRDefault="00814E45" w:rsidP="006C460B">
            <w:pPr>
              <w:jc w:val="center"/>
              <w:rPr>
                <w:rFonts w:cs="Arial"/>
                <w:sz w:val="22"/>
                <w:szCs w:val="22"/>
                <w:lang w:val="es-MX"/>
              </w:rPr>
            </w:pPr>
            <w:r>
              <w:rPr>
                <w:rFonts w:cs="Arial"/>
                <w:sz w:val="22"/>
                <w:szCs w:val="22"/>
                <w:lang w:val="es-MX"/>
              </w:rPr>
              <w:t>A (</w:t>
            </w:r>
            <w:proofErr w:type="spellStart"/>
            <w:r>
              <w:rPr>
                <w:rFonts w:cs="Arial"/>
                <w:sz w:val="22"/>
                <w:szCs w:val="22"/>
                <w:lang w:val="es-MX"/>
              </w:rPr>
              <w:t>mex</w:t>
            </w:r>
            <w:proofErr w:type="spellEnd"/>
            <w:r>
              <w:rPr>
                <w:rFonts w:cs="Arial"/>
                <w:sz w:val="22"/>
                <w:szCs w:val="22"/>
                <w:lang w:val="es-MX"/>
              </w:rPr>
              <w:t>)</w:t>
            </w:r>
          </w:p>
        </w:tc>
        <w:tc>
          <w:tcPr>
            <w:tcW w:w="2700" w:type="dxa"/>
          </w:tcPr>
          <w:p w14:paraId="54A56C44" w14:textId="721170CF"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r>
              <w:rPr>
                <w:rFonts w:cs="Arial"/>
                <w:sz w:val="22"/>
                <w:szCs w:val="22"/>
                <w:lang w:val="es-MX"/>
              </w:rPr>
              <w:t xml:space="preserve"> </w:t>
            </w:r>
          </w:p>
          <w:p w14:paraId="693761AA" w14:textId="70D3DCA9" w:rsidR="00814E45" w:rsidRDefault="00814E45" w:rsidP="006C460B">
            <w:pPr>
              <w:jc w:val="center"/>
              <w:rPr>
                <w:rFonts w:cs="Arial"/>
                <w:sz w:val="22"/>
                <w:szCs w:val="22"/>
                <w:lang w:val="es-MX"/>
              </w:rPr>
            </w:pPr>
          </w:p>
        </w:tc>
      </w:tr>
      <w:tr w:rsidR="00814E45" w14:paraId="7B6AF3D1" w14:textId="77777777" w:rsidTr="006C460B">
        <w:tc>
          <w:tcPr>
            <w:tcW w:w="2880" w:type="dxa"/>
          </w:tcPr>
          <w:p w14:paraId="09964B6F" w14:textId="77777777" w:rsidR="00814E45" w:rsidRDefault="00814E45" w:rsidP="006C460B">
            <w:pPr>
              <w:jc w:val="center"/>
              <w:rPr>
                <w:rFonts w:cs="Arial"/>
                <w:sz w:val="22"/>
                <w:szCs w:val="22"/>
                <w:lang w:val="es-MX"/>
              </w:rPr>
            </w:pPr>
            <w:r>
              <w:rPr>
                <w:rFonts w:cs="Arial"/>
                <w:sz w:val="22"/>
                <w:szCs w:val="22"/>
                <w:lang w:val="es-MX"/>
              </w:rPr>
              <w:t>A - (</w:t>
            </w:r>
            <w:proofErr w:type="spellStart"/>
            <w:r>
              <w:rPr>
                <w:rFonts w:cs="Arial"/>
                <w:sz w:val="22"/>
                <w:szCs w:val="22"/>
                <w:lang w:val="es-MX"/>
              </w:rPr>
              <w:t>mex</w:t>
            </w:r>
            <w:proofErr w:type="spellEnd"/>
            <w:r>
              <w:rPr>
                <w:rFonts w:cs="Arial"/>
                <w:sz w:val="22"/>
                <w:szCs w:val="22"/>
                <w:lang w:val="es-MX"/>
              </w:rPr>
              <w:t xml:space="preserve">) </w:t>
            </w:r>
          </w:p>
        </w:tc>
        <w:tc>
          <w:tcPr>
            <w:tcW w:w="2700" w:type="dxa"/>
          </w:tcPr>
          <w:p w14:paraId="65D89DB7" w14:textId="22219735"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r>
              <w:rPr>
                <w:rFonts w:cs="Arial"/>
                <w:sz w:val="22"/>
                <w:szCs w:val="22"/>
                <w:lang w:val="es-MX"/>
              </w:rPr>
              <w:t xml:space="preserve"> </w:t>
            </w:r>
          </w:p>
          <w:p w14:paraId="42275EC1" w14:textId="6022BBB6" w:rsidR="00814E45" w:rsidRDefault="00814E45" w:rsidP="006C460B">
            <w:pPr>
              <w:jc w:val="center"/>
              <w:rPr>
                <w:rFonts w:cs="Arial"/>
                <w:sz w:val="22"/>
                <w:szCs w:val="22"/>
                <w:lang w:val="es-MX"/>
              </w:rPr>
            </w:pPr>
          </w:p>
        </w:tc>
      </w:tr>
      <w:tr w:rsidR="00814E45" w14:paraId="664CDC89" w14:textId="77777777" w:rsidTr="006C460B">
        <w:tc>
          <w:tcPr>
            <w:tcW w:w="2880" w:type="dxa"/>
          </w:tcPr>
          <w:p w14:paraId="511893BC" w14:textId="77777777" w:rsidR="00814E45" w:rsidRDefault="00814E45" w:rsidP="006C460B">
            <w:pPr>
              <w:jc w:val="center"/>
              <w:rPr>
                <w:rFonts w:cs="Arial"/>
                <w:sz w:val="22"/>
                <w:szCs w:val="22"/>
                <w:lang w:val="es-MX"/>
              </w:rPr>
            </w:pPr>
            <w:r>
              <w:rPr>
                <w:rFonts w:cs="Arial"/>
                <w:sz w:val="22"/>
                <w:szCs w:val="22"/>
                <w:lang w:val="es-MX"/>
              </w:rPr>
              <w:t>BBB + (</w:t>
            </w:r>
            <w:proofErr w:type="spellStart"/>
            <w:r>
              <w:rPr>
                <w:rFonts w:cs="Arial"/>
                <w:sz w:val="22"/>
                <w:szCs w:val="22"/>
                <w:lang w:val="es-MX"/>
              </w:rPr>
              <w:t>mex</w:t>
            </w:r>
            <w:proofErr w:type="spellEnd"/>
            <w:r>
              <w:rPr>
                <w:rFonts w:cs="Arial"/>
                <w:sz w:val="22"/>
                <w:szCs w:val="22"/>
                <w:lang w:val="es-MX"/>
              </w:rPr>
              <w:t>)</w:t>
            </w:r>
          </w:p>
        </w:tc>
        <w:tc>
          <w:tcPr>
            <w:tcW w:w="2700" w:type="dxa"/>
          </w:tcPr>
          <w:p w14:paraId="36E8620C" w14:textId="7DB29634"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r>
              <w:rPr>
                <w:rFonts w:cs="Arial"/>
                <w:sz w:val="22"/>
                <w:szCs w:val="22"/>
                <w:lang w:val="es-MX"/>
              </w:rPr>
              <w:t xml:space="preserve"> </w:t>
            </w:r>
          </w:p>
          <w:p w14:paraId="0C063C88" w14:textId="6C4D9365" w:rsidR="00814E45" w:rsidRDefault="00814E45" w:rsidP="006C460B">
            <w:pPr>
              <w:jc w:val="center"/>
              <w:rPr>
                <w:rFonts w:cs="Arial"/>
                <w:sz w:val="22"/>
                <w:szCs w:val="22"/>
                <w:lang w:val="es-MX"/>
              </w:rPr>
            </w:pPr>
          </w:p>
        </w:tc>
      </w:tr>
      <w:tr w:rsidR="00814E45" w14:paraId="506209CE" w14:textId="77777777" w:rsidTr="006C460B">
        <w:tc>
          <w:tcPr>
            <w:tcW w:w="2880" w:type="dxa"/>
          </w:tcPr>
          <w:p w14:paraId="2DB55747" w14:textId="77777777" w:rsidR="00814E45" w:rsidRDefault="00814E45" w:rsidP="006C460B">
            <w:pPr>
              <w:jc w:val="center"/>
              <w:rPr>
                <w:rFonts w:cs="Arial"/>
                <w:sz w:val="22"/>
                <w:szCs w:val="22"/>
                <w:lang w:val="es-MX"/>
              </w:rPr>
            </w:pPr>
            <w:r>
              <w:rPr>
                <w:rFonts w:cs="Arial"/>
                <w:sz w:val="22"/>
                <w:szCs w:val="22"/>
                <w:lang w:val="es-MX"/>
              </w:rPr>
              <w:t>BBB (</w:t>
            </w:r>
            <w:proofErr w:type="spellStart"/>
            <w:r>
              <w:rPr>
                <w:rFonts w:cs="Arial"/>
                <w:sz w:val="22"/>
                <w:szCs w:val="22"/>
                <w:lang w:val="es-MX"/>
              </w:rPr>
              <w:t>mex</w:t>
            </w:r>
            <w:proofErr w:type="spellEnd"/>
            <w:r>
              <w:rPr>
                <w:rFonts w:cs="Arial"/>
                <w:sz w:val="22"/>
                <w:szCs w:val="22"/>
                <w:lang w:val="es-MX"/>
              </w:rPr>
              <w:t>)</w:t>
            </w:r>
          </w:p>
        </w:tc>
        <w:tc>
          <w:tcPr>
            <w:tcW w:w="2700" w:type="dxa"/>
          </w:tcPr>
          <w:p w14:paraId="20E1FAAA" w14:textId="7D50FD0B"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p>
          <w:p w14:paraId="185A0442" w14:textId="5F3243E4" w:rsidR="00814E45" w:rsidRDefault="00814E45" w:rsidP="006C460B">
            <w:pPr>
              <w:jc w:val="center"/>
              <w:rPr>
                <w:rFonts w:cs="Arial"/>
                <w:sz w:val="22"/>
                <w:szCs w:val="22"/>
                <w:lang w:val="es-MX"/>
              </w:rPr>
            </w:pPr>
          </w:p>
        </w:tc>
      </w:tr>
      <w:tr w:rsidR="00814E45" w14:paraId="29A8D249" w14:textId="77777777" w:rsidTr="006C460B">
        <w:tc>
          <w:tcPr>
            <w:tcW w:w="2880" w:type="dxa"/>
          </w:tcPr>
          <w:p w14:paraId="5C1EF5A8" w14:textId="77777777" w:rsidR="00814E45" w:rsidRDefault="00814E45" w:rsidP="006C460B">
            <w:pPr>
              <w:jc w:val="center"/>
              <w:rPr>
                <w:rFonts w:cs="Arial"/>
                <w:sz w:val="22"/>
                <w:szCs w:val="22"/>
                <w:lang w:val="es-MX"/>
              </w:rPr>
            </w:pPr>
            <w:r>
              <w:rPr>
                <w:rFonts w:cs="Arial"/>
                <w:sz w:val="22"/>
                <w:szCs w:val="22"/>
                <w:lang w:val="es-MX"/>
              </w:rPr>
              <w:t>BBB- (</w:t>
            </w:r>
            <w:proofErr w:type="spellStart"/>
            <w:r>
              <w:rPr>
                <w:rFonts w:cs="Arial"/>
                <w:sz w:val="22"/>
                <w:szCs w:val="22"/>
                <w:lang w:val="es-MX"/>
              </w:rPr>
              <w:t>mex</w:t>
            </w:r>
            <w:proofErr w:type="spellEnd"/>
            <w:r>
              <w:rPr>
                <w:rFonts w:cs="Arial"/>
                <w:sz w:val="22"/>
                <w:szCs w:val="22"/>
                <w:lang w:val="es-MX"/>
              </w:rPr>
              <w:t>)</w:t>
            </w:r>
          </w:p>
        </w:tc>
        <w:tc>
          <w:tcPr>
            <w:tcW w:w="2700" w:type="dxa"/>
          </w:tcPr>
          <w:p w14:paraId="2AC3155C" w14:textId="00B9FABC"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r>
              <w:rPr>
                <w:rFonts w:cs="Arial"/>
                <w:sz w:val="22"/>
                <w:szCs w:val="22"/>
                <w:lang w:val="es-MX"/>
              </w:rPr>
              <w:t xml:space="preserve"> </w:t>
            </w:r>
          </w:p>
          <w:p w14:paraId="19173068" w14:textId="6E15AB22" w:rsidR="00814E45" w:rsidRDefault="00814E45" w:rsidP="006C460B">
            <w:pPr>
              <w:jc w:val="center"/>
              <w:rPr>
                <w:rFonts w:cs="Arial"/>
                <w:sz w:val="22"/>
                <w:szCs w:val="22"/>
                <w:lang w:val="es-MX"/>
              </w:rPr>
            </w:pPr>
          </w:p>
        </w:tc>
      </w:tr>
      <w:tr w:rsidR="00814E45" w14:paraId="24B618FA" w14:textId="77777777" w:rsidTr="006C460B">
        <w:tc>
          <w:tcPr>
            <w:tcW w:w="2880" w:type="dxa"/>
          </w:tcPr>
          <w:p w14:paraId="4C97FF74" w14:textId="77777777" w:rsidR="00814E45" w:rsidRDefault="00814E45" w:rsidP="006C460B">
            <w:pPr>
              <w:jc w:val="center"/>
              <w:rPr>
                <w:rFonts w:cs="Arial"/>
                <w:sz w:val="22"/>
                <w:szCs w:val="22"/>
                <w:lang w:val="es-MX"/>
              </w:rPr>
            </w:pPr>
            <w:r>
              <w:rPr>
                <w:rFonts w:cs="Arial"/>
                <w:sz w:val="22"/>
                <w:szCs w:val="22"/>
                <w:lang w:val="es-MX"/>
              </w:rPr>
              <w:t>BB+ (</w:t>
            </w:r>
            <w:proofErr w:type="spellStart"/>
            <w:r>
              <w:rPr>
                <w:rFonts w:cs="Arial"/>
                <w:sz w:val="22"/>
                <w:szCs w:val="22"/>
                <w:lang w:val="es-MX"/>
              </w:rPr>
              <w:t>mex</w:t>
            </w:r>
            <w:proofErr w:type="spellEnd"/>
            <w:r>
              <w:rPr>
                <w:rFonts w:cs="Arial"/>
                <w:sz w:val="22"/>
                <w:szCs w:val="22"/>
                <w:lang w:val="es-MX"/>
              </w:rPr>
              <w:t>)</w:t>
            </w:r>
          </w:p>
        </w:tc>
        <w:tc>
          <w:tcPr>
            <w:tcW w:w="2700" w:type="dxa"/>
          </w:tcPr>
          <w:p w14:paraId="7E2FE32C" w14:textId="79D4BFB5"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r>
              <w:rPr>
                <w:rFonts w:cs="Arial"/>
                <w:sz w:val="22"/>
                <w:szCs w:val="22"/>
                <w:lang w:val="es-MX"/>
              </w:rPr>
              <w:t xml:space="preserve"> </w:t>
            </w:r>
          </w:p>
          <w:p w14:paraId="0E2B0D9E" w14:textId="7D9FE98D" w:rsidR="00814E45" w:rsidRDefault="00814E45" w:rsidP="006C460B">
            <w:pPr>
              <w:jc w:val="center"/>
              <w:rPr>
                <w:rFonts w:cs="Arial"/>
                <w:sz w:val="22"/>
                <w:szCs w:val="22"/>
                <w:lang w:val="es-MX"/>
              </w:rPr>
            </w:pPr>
          </w:p>
        </w:tc>
      </w:tr>
      <w:tr w:rsidR="00814E45" w14:paraId="39E15604" w14:textId="77777777" w:rsidTr="006C460B">
        <w:tc>
          <w:tcPr>
            <w:tcW w:w="2880" w:type="dxa"/>
          </w:tcPr>
          <w:p w14:paraId="78E8F998" w14:textId="77777777" w:rsidR="00814E45" w:rsidRDefault="00814E45" w:rsidP="006C460B">
            <w:pPr>
              <w:jc w:val="center"/>
              <w:rPr>
                <w:rFonts w:cs="Arial"/>
                <w:sz w:val="22"/>
                <w:szCs w:val="22"/>
                <w:lang w:val="es-MX"/>
              </w:rPr>
            </w:pPr>
            <w:r>
              <w:rPr>
                <w:rFonts w:cs="Arial"/>
                <w:sz w:val="22"/>
                <w:szCs w:val="22"/>
                <w:lang w:val="es-MX"/>
              </w:rPr>
              <w:t>BB (</w:t>
            </w:r>
            <w:proofErr w:type="spellStart"/>
            <w:r>
              <w:rPr>
                <w:rFonts w:cs="Arial"/>
                <w:sz w:val="22"/>
                <w:szCs w:val="22"/>
                <w:lang w:val="es-MX"/>
              </w:rPr>
              <w:t>mex</w:t>
            </w:r>
            <w:proofErr w:type="spellEnd"/>
            <w:r>
              <w:rPr>
                <w:rFonts w:cs="Arial"/>
                <w:sz w:val="22"/>
                <w:szCs w:val="22"/>
                <w:lang w:val="es-MX"/>
              </w:rPr>
              <w:t>)</w:t>
            </w:r>
          </w:p>
        </w:tc>
        <w:tc>
          <w:tcPr>
            <w:tcW w:w="2700" w:type="dxa"/>
          </w:tcPr>
          <w:p w14:paraId="1CBC4710" w14:textId="24F64A8A"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p>
          <w:p w14:paraId="7DFEFA9D" w14:textId="34029387" w:rsidR="00814E45" w:rsidRDefault="00814E45" w:rsidP="006C460B">
            <w:pPr>
              <w:jc w:val="center"/>
              <w:rPr>
                <w:rFonts w:cs="Arial"/>
                <w:sz w:val="22"/>
                <w:szCs w:val="22"/>
                <w:lang w:val="es-MX"/>
              </w:rPr>
            </w:pPr>
          </w:p>
        </w:tc>
      </w:tr>
      <w:tr w:rsidR="00814E45" w14:paraId="6D5187A1" w14:textId="77777777" w:rsidTr="006C460B">
        <w:tc>
          <w:tcPr>
            <w:tcW w:w="2880" w:type="dxa"/>
          </w:tcPr>
          <w:p w14:paraId="14ADB065" w14:textId="77777777" w:rsidR="00814E45" w:rsidRDefault="00814E45" w:rsidP="006C460B">
            <w:pPr>
              <w:jc w:val="center"/>
              <w:rPr>
                <w:rFonts w:cs="Arial"/>
                <w:sz w:val="22"/>
                <w:szCs w:val="22"/>
                <w:lang w:val="es-MX"/>
              </w:rPr>
            </w:pPr>
            <w:r>
              <w:rPr>
                <w:rFonts w:cs="Arial"/>
                <w:sz w:val="22"/>
                <w:szCs w:val="22"/>
                <w:lang w:val="es-MX"/>
              </w:rPr>
              <w:t>BB- (</w:t>
            </w:r>
            <w:proofErr w:type="spellStart"/>
            <w:r>
              <w:rPr>
                <w:rFonts w:cs="Arial"/>
                <w:sz w:val="22"/>
                <w:szCs w:val="22"/>
                <w:lang w:val="es-MX"/>
              </w:rPr>
              <w:t>mex</w:t>
            </w:r>
            <w:proofErr w:type="spellEnd"/>
            <w:r>
              <w:rPr>
                <w:rFonts w:cs="Arial"/>
                <w:sz w:val="22"/>
                <w:szCs w:val="22"/>
                <w:lang w:val="es-MX"/>
              </w:rPr>
              <w:t>)</w:t>
            </w:r>
          </w:p>
        </w:tc>
        <w:tc>
          <w:tcPr>
            <w:tcW w:w="2700" w:type="dxa"/>
          </w:tcPr>
          <w:p w14:paraId="6654DD78" w14:textId="7D7B2902"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p>
          <w:p w14:paraId="60C12912" w14:textId="3FE9A953" w:rsidR="00814E45" w:rsidRDefault="00814E45" w:rsidP="006C460B">
            <w:pPr>
              <w:jc w:val="center"/>
              <w:rPr>
                <w:rFonts w:cs="Arial"/>
                <w:sz w:val="22"/>
                <w:szCs w:val="22"/>
                <w:lang w:val="es-MX"/>
              </w:rPr>
            </w:pPr>
          </w:p>
        </w:tc>
      </w:tr>
      <w:tr w:rsidR="00814E45" w14:paraId="37F30C3E" w14:textId="77777777" w:rsidTr="006C460B">
        <w:tc>
          <w:tcPr>
            <w:tcW w:w="2880" w:type="dxa"/>
          </w:tcPr>
          <w:p w14:paraId="6BCD217F" w14:textId="77777777" w:rsidR="00814E45" w:rsidRDefault="00814E45" w:rsidP="006C460B">
            <w:pPr>
              <w:jc w:val="center"/>
              <w:rPr>
                <w:rFonts w:cs="Arial"/>
                <w:sz w:val="22"/>
                <w:szCs w:val="22"/>
                <w:lang w:val="es-MX"/>
              </w:rPr>
            </w:pPr>
            <w:r>
              <w:rPr>
                <w:rFonts w:cs="Arial"/>
                <w:sz w:val="22"/>
                <w:szCs w:val="22"/>
                <w:lang w:val="es-MX"/>
              </w:rPr>
              <w:t>B+ (</w:t>
            </w:r>
            <w:proofErr w:type="spellStart"/>
            <w:r>
              <w:rPr>
                <w:rFonts w:cs="Arial"/>
                <w:sz w:val="22"/>
                <w:szCs w:val="22"/>
                <w:lang w:val="es-MX"/>
              </w:rPr>
              <w:t>mex</w:t>
            </w:r>
            <w:proofErr w:type="spellEnd"/>
            <w:r>
              <w:rPr>
                <w:rFonts w:cs="Arial"/>
                <w:sz w:val="22"/>
                <w:szCs w:val="22"/>
                <w:lang w:val="es-MX"/>
              </w:rPr>
              <w:t>)</w:t>
            </w:r>
          </w:p>
        </w:tc>
        <w:tc>
          <w:tcPr>
            <w:tcW w:w="2700" w:type="dxa"/>
          </w:tcPr>
          <w:p w14:paraId="378B08A3" w14:textId="7308C069"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p>
          <w:p w14:paraId="6BD726A9" w14:textId="5561BAE1" w:rsidR="00814E45" w:rsidRDefault="00814E45" w:rsidP="006C460B">
            <w:pPr>
              <w:jc w:val="center"/>
              <w:rPr>
                <w:rFonts w:cs="Arial"/>
                <w:sz w:val="22"/>
                <w:szCs w:val="22"/>
                <w:lang w:val="es-MX"/>
              </w:rPr>
            </w:pPr>
          </w:p>
        </w:tc>
      </w:tr>
      <w:tr w:rsidR="00814E45" w14:paraId="1D803ED9" w14:textId="77777777" w:rsidTr="006C460B">
        <w:tc>
          <w:tcPr>
            <w:tcW w:w="2880" w:type="dxa"/>
          </w:tcPr>
          <w:p w14:paraId="02298144" w14:textId="77777777" w:rsidR="00814E45" w:rsidRDefault="00814E45" w:rsidP="006C460B">
            <w:pPr>
              <w:jc w:val="center"/>
              <w:rPr>
                <w:rFonts w:cs="Arial"/>
                <w:sz w:val="22"/>
                <w:szCs w:val="22"/>
                <w:lang w:val="es-MX"/>
              </w:rPr>
            </w:pPr>
            <w:r>
              <w:rPr>
                <w:rFonts w:cs="Arial"/>
                <w:sz w:val="22"/>
                <w:szCs w:val="22"/>
                <w:lang w:val="es-MX"/>
              </w:rPr>
              <w:lastRenderedPageBreak/>
              <w:t>B (</w:t>
            </w:r>
            <w:proofErr w:type="spellStart"/>
            <w:r>
              <w:rPr>
                <w:rFonts w:cs="Arial"/>
                <w:sz w:val="22"/>
                <w:szCs w:val="22"/>
                <w:lang w:val="es-MX"/>
              </w:rPr>
              <w:t>mex</w:t>
            </w:r>
            <w:proofErr w:type="spellEnd"/>
            <w:r>
              <w:rPr>
                <w:rFonts w:cs="Arial"/>
                <w:sz w:val="22"/>
                <w:szCs w:val="22"/>
                <w:lang w:val="es-MX"/>
              </w:rPr>
              <w:t>)</w:t>
            </w:r>
          </w:p>
        </w:tc>
        <w:tc>
          <w:tcPr>
            <w:tcW w:w="2700" w:type="dxa"/>
          </w:tcPr>
          <w:p w14:paraId="0D50BFE9" w14:textId="31CA7741"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r>
              <w:rPr>
                <w:rFonts w:cs="Arial"/>
                <w:sz w:val="22"/>
                <w:szCs w:val="22"/>
                <w:lang w:val="es-MX"/>
              </w:rPr>
              <w:t xml:space="preserve"> </w:t>
            </w:r>
          </w:p>
          <w:p w14:paraId="6DDEF595" w14:textId="31E53B19" w:rsidR="00814E45" w:rsidRDefault="00814E45" w:rsidP="006C460B">
            <w:pPr>
              <w:jc w:val="center"/>
              <w:rPr>
                <w:rFonts w:cs="Arial"/>
                <w:sz w:val="22"/>
                <w:szCs w:val="22"/>
                <w:lang w:val="es-MX"/>
              </w:rPr>
            </w:pPr>
          </w:p>
        </w:tc>
      </w:tr>
      <w:tr w:rsidR="00814E45" w14:paraId="124E609A" w14:textId="77777777" w:rsidTr="006C460B">
        <w:tc>
          <w:tcPr>
            <w:tcW w:w="2880" w:type="dxa"/>
          </w:tcPr>
          <w:p w14:paraId="5BF7BA69" w14:textId="77777777" w:rsidR="00814E45" w:rsidRDefault="00814E45" w:rsidP="006C460B">
            <w:pPr>
              <w:jc w:val="center"/>
              <w:rPr>
                <w:rFonts w:cs="Arial"/>
                <w:sz w:val="22"/>
                <w:szCs w:val="22"/>
                <w:lang w:val="es-MX"/>
              </w:rPr>
            </w:pPr>
            <w:r>
              <w:rPr>
                <w:rFonts w:cs="Arial"/>
                <w:sz w:val="22"/>
                <w:szCs w:val="22"/>
                <w:lang w:val="es-MX"/>
              </w:rPr>
              <w:t>B- (</w:t>
            </w:r>
            <w:proofErr w:type="spellStart"/>
            <w:r>
              <w:rPr>
                <w:rFonts w:cs="Arial"/>
                <w:sz w:val="22"/>
                <w:szCs w:val="22"/>
                <w:lang w:val="es-MX"/>
              </w:rPr>
              <w:t>mex</w:t>
            </w:r>
            <w:proofErr w:type="spellEnd"/>
            <w:r>
              <w:rPr>
                <w:rFonts w:cs="Arial"/>
                <w:sz w:val="22"/>
                <w:szCs w:val="22"/>
                <w:lang w:val="es-MX"/>
              </w:rPr>
              <w:t>)</w:t>
            </w:r>
          </w:p>
        </w:tc>
        <w:tc>
          <w:tcPr>
            <w:tcW w:w="2700" w:type="dxa"/>
          </w:tcPr>
          <w:p w14:paraId="49B73519" w14:textId="2453A30F"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p>
          <w:p w14:paraId="147CC997" w14:textId="35B5A3F8" w:rsidR="00814E45" w:rsidRDefault="00814E45" w:rsidP="006C460B">
            <w:pPr>
              <w:jc w:val="center"/>
              <w:rPr>
                <w:rFonts w:cs="Arial"/>
                <w:sz w:val="22"/>
                <w:szCs w:val="22"/>
                <w:lang w:val="es-MX"/>
              </w:rPr>
            </w:pPr>
          </w:p>
        </w:tc>
      </w:tr>
      <w:tr w:rsidR="00814E45" w14:paraId="684E0AE2" w14:textId="77777777" w:rsidTr="006C460B">
        <w:tc>
          <w:tcPr>
            <w:tcW w:w="2880" w:type="dxa"/>
          </w:tcPr>
          <w:p w14:paraId="63DCB701" w14:textId="77777777" w:rsidR="00814E45" w:rsidRDefault="00814E45" w:rsidP="006C460B">
            <w:pPr>
              <w:jc w:val="center"/>
              <w:rPr>
                <w:rFonts w:cs="Arial"/>
                <w:sz w:val="22"/>
                <w:szCs w:val="22"/>
                <w:lang w:val="es-MX"/>
              </w:rPr>
            </w:pPr>
            <w:r>
              <w:rPr>
                <w:rFonts w:cs="Arial"/>
                <w:sz w:val="22"/>
                <w:szCs w:val="22"/>
                <w:lang w:val="es-MX"/>
              </w:rPr>
              <w:t>CCC</w:t>
            </w:r>
          </w:p>
        </w:tc>
        <w:tc>
          <w:tcPr>
            <w:tcW w:w="2700" w:type="dxa"/>
          </w:tcPr>
          <w:p w14:paraId="25659102" w14:textId="37A34D71"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r>
              <w:rPr>
                <w:rFonts w:cs="Arial"/>
                <w:sz w:val="22"/>
                <w:szCs w:val="22"/>
                <w:lang w:val="es-MX"/>
              </w:rPr>
              <w:t xml:space="preserve"> </w:t>
            </w:r>
          </w:p>
          <w:p w14:paraId="4478C5EE" w14:textId="395917AD" w:rsidR="00814E45" w:rsidRDefault="00814E45" w:rsidP="006C460B">
            <w:pPr>
              <w:jc w:val="center"/>
              <w:rPr>
                <w:rFonts w:cs="Arial"/>
                <w:sz w:val="22"/>
                <w:szCs w:val="22"/>
                <w:lang w:val="es-MX"/>
              </w:rPr>
            </w:pPr>
          </w:p>
        </w:tc>
      </w:tr>
      <w:tr w:rsidR="00814E45" w14:paraId="2170BD46" w14:textId="77777777" w:rsidTr="006C460B">
        <w:tc>
          <w:tcPr>
            <w:tcW w:w="2880" w:type="dxa"/>
          </w:tcPr>
          <w:p w14:paraId="15046EA0" w14:textId="77777777" w:rsidR="00814E45" w:rsidRDefault="00814E45" w:rsidP="006C460B">
            <w:pPr>
              <w:jc w:val="center"/>
              <w:rPr>
                <w:rFonts w:cs="Arial"/>
                <w:sz w:val="22"/>
                <w:szCs w:val="22"/>
                <w:lang w:val="es-MX"/>
              </w:rPr>
            </w:pPr>
            <w:r>
              <w:rPr>
                <w:rFonts w:cs="Arial"/>
                <w:sz w:val="22"/>
                <w:szCs w:val="22"/>
                <w:lang w:val="es-MX"/>
              </w:rPr>
              <w:t>CC</w:t>
            </w:r>
          </w:p>
        </w:tc>
        <w:tc>
          <w:tcPr>
            <w:tcW w:w="2700" w:type="dxa"/>
          </w:tcPr>
          <w:p w14:paraId="6614A087" w14:textId="12178122"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p>
          <w:p w14:paraId="405F41EB" w14:textId="2616A578" w:rsidR="00814E45" w:rsidRDefault="00814E45" w:rsidP="006C460B">
            <w:pPr>
              <w:jc w:val="center"/>
              <w:rPr>
                <w:rFonts w:cs="Arial"/>
                <w:sz w:val="22"/>
                <w:szCs w:val="22"/>
                <w:lang w:val="es-MX"/>
              </w:rPr>
            </w:pPr>
          </w:p>
        </w:tc>
      </w:tr>
      <w:tr w:rsidR="00814E45" w14:paraId="69791BB1" w14:textId="77777777" w:rsidTr="006C460B">
        <w:tc>
          <w:tcPr>
            <w:tcW w:w="2880" w:type="dxa"/>
          </w:tcPr>
          <w:p w14:paraId="7D19E54B" w14:textId="77777777" w:rsidR="00814E45" w:rsidRDefault="00814E45" w:rsidP="006C460B">
            <w:pPr>
              <w:jc w:val="center"/>
              <w:rPr>
                <w:rFonts w:cs="Arial"/>
                <w:sz w:val="22"/>
                <w:szCs w:val="22"/>
                <w:lang w:val="es-MX"/>
              </w:rPr>
            </w:pPr>
            <w:r>
              <w:rPr>
                <w:rFonts w:cs="Arial"/>
                <w:sz w:val="22"/>
                <w:szCs w:val="22"/>
                <w:lang w:val="es-MX"/>
              </w:rPr>
              <w:t>C</w:t>
            </w:r>
          </w:p>
        </w:tc>
        <w:tc>
          <w:tcPr>
            <w:tcW w:w="2700" w:type="dxa"/>
          </w:tcPr>
          <w:p w14:paraId="657E574B" w14:textId="6456A917"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p>
          <w:p w14:paraId="3AE7CB90" w14:textId="124C5CF9" w:rsidR="00814E45" w:rsidRDefault="00814E45" w:rsidP="006C460B">
            <w:pPr>
              <w:jc w:val="center"/>
              <w:rPr>
                <w:rFonts w:cs="Arial"/>
                <w:sz w:val="22"/>
                <w:szCs w:val="22"/>
                <w:lang w:val="es-MX"/>
              </w:rPr>
            </w:pPr>
          </w:p>
        </w:tc>
      </w:tr>
      <w:tr w:rsidR="00814E45" w14:paraId="5568D790" w14:textId="77777777" w:rsidTr="006C460B">
        <w:tc>
          <w:tcPr>
            <w:tcW w:w="2880" w:type="dxa"/>
          </w:tcPr>
          <w:p w14:paraId="662840F9" w14:textId="77777777" w:rsidR="00814E45" w:rsidRDefault="00814E45" w:rsidP="006C460B">
            <w:pPr>
              <w:jc w:val="center"/>
              <w:rPr>
                <w:rFonts w:cs="Arial"/>
                <w:sz w:val="22"/>
                <w:szCs w:val="22"/>
                <w:lang w:val="es-MX"/>
              </w:rPr>
            </w:pPr>
            <w:r>
              <w:rPr>
                <w:rFonts w:cs="Arial"/>
                <w:sz w:val="22"/>
                <w:szCs w:val="22"/>
                <w:lang w:val="es-MX"/>
              </w:rPr>
              <w:t>D</w:t>
            </w:r>
          </w:p>
        </w:tc>
        <w:tc>
          <w:tcPr>
            <w:tcW w:w="2700" w:type="dxa"/>
          </w:tcPr>
          <w:p w14:paraId="31516AF9" w14:textId="6BA1B311"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r>
              <w:rPr>
                <w:rFonts w:cs="Arial"/>
                <w:sz w:val="22"/>
                <w:szCs w:val="22"/>
                <w:lang w:val="es-MX"/>
              </w:rPr>
              <w:t xml:space="preserve"> </w:t>
            </w:r>
          </w:p>
          <w:p w14:paraId="1B81961F" w14:textId="0067C775" w:rsidR="00814E45" w:rsidRDefault="00814E45" w:rsidP="006C460B">
            <w:pPr>
              <w:jc w:val="center"/>
              <w:rPr>
                <w:rFonts w:cs="Arial"/>
                <w:sz w:val="22"/>
                <w:szCs w:val="22"/>
                <w:lang w:val="es-MX"/>
              </w:rPr>
            </w:pPr>
          </w:p>
        </w:tc>
      </w:tr>
      <w:tr w:rsidR="00814E45" w14:paraId="405AEB22" w14:textId="77777777" w:rsidTr="006C460B">
        <w:tc>
          <w:tcPr>
            <w:tcW w:w="2880" w:type="dxa"/>
          </w:tcPr>
          <w:p w14:paraId="322280E9" w14:textId="77777777" w:rsidR="00814E45" w:rsidRDefault="00814E45" w:rsidP="006C460B">
            <w:pPr>
              <w:jc w:val="center"/>
              <w:rPr>
                <w:rFonts w:cs="Arial"/>
                <w:sz w:val="22"/>
                <w:szCs w:val="22"/>
                <w:lang w:val="es-MX"/>
              </w:rPr>
            </w:pPr>
            <w:r>
              <w:rPr>
                <w:rFonts w:cs="Arial"/>
                <w:sz w:val="22"/>
                <w:szCs w:val="22"/>
                <w:lang w:val="es-MX"/>
              </w:rPr>
              <w:t>E</w:t>
            </w:r>
          </w:p>
        </w:tc>
        <w:tc>
          <w:tcPr>
            <w:tcW w:w="2700" w:type="dxa"/>
          </w:tcPr>
          <w:p w14:paraId="70B83D10" w14:textId="2756146B"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p>
          <w:p w14:paraId="670B8785" w14:textId="7020A08A" w:rsidR="00814E45" w:rsidRDefault="00814E45" w:rsidP="006C460B">
            <w:pPr>
              <w:jc w:val="center"/>
              <w:rPr>
                <w:rFonts w:cs="Arial"/>
                <w:sz w:val="22"/>
                <w:szCs w:val="22"/>
                <w:lang w:val="es-MX"/>
              </w:rPr>
            </w:pPr>
          </w:p>
        </w:tc>
      </w:tr>
      <w:tr w:rsidR="00814E45" w14:paraId="377FE04E" w14:textId="77777777" w:rsidTr="006C460B">
        <w:tc>
          <w:tcPr>
            <w:tcW w:w="2880" w:type="dxa"/>
          </w:tcPr>
          <w:p w14:paraId="7AFB4DD1" w14:textId="77777777" w:rsidR="00814E45" w:rsidRDefault="00814E45" w:rsidP="006C460B">
            <w:pPr>
              <w:jc w:val="center"/>
              <w:rPr>
                <w:rFonts w:cs="Arial"/>
                <w:sz w:val="22"/>
                <w:szCs w:val="22"/>
                <w:lang w:val="es-MX"/>
              </w:rPr>
            </w:pPr>
            <w:r>
              <w:rPr>
                <w:rFonts w:cs="Arial"/>
                <w:sz w:val="22"/>
                <w:szCs w:val="22"/>
                <w:lang w:val="es-MX"/>
              </w:rPr>
              <w:t>No calificado</w:t>
            </w:r>
          </w:p>
        </w:tc>
        <w:tc>
          <w:tcPr>
            <w:tcW w:w="2700" w:type="dxa"/>
          </w:tcPr>
          <w:p w14:paraId="15E53C4C" w14:textId="159AF32F"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p>
          <w:p w14:paraId="1646DC58" w14:textId="7DC727DF" w:rsidR="00814E45" w:rsidRDefault="00814E45" w:rsidP="006C460B">
            <w:pPr>
              <w:jc w:val="center"/>
              <w:rPr>
                <w:rFonts w:cs="Arial"/>
                <w:sz w:val="22"/>
                <w:szCs w:val="22"/>
                <w:lang w:val="es-MX"/>
              </w:rPr>
            </w:pPr>
          </w:p>
        </w:tc>
      </w:tr>
    </w:tbl>
    <w:p w14:paraId="3FCCDCFD" w14:textId="77777777" w:rsidR="00814E45" w:rsidRDefault="00814E45" w:rsidP="00814E45">
      <w:pPr>
        <w:spacing w:line="227" w:lineRule="exact"/>
        <w:contextualSpacing/>
        <w:mirrorIndents/>
        <w:jc w:val="center"/>
        <w:textAlignment w:val="baseline"/>
        <w:rPr>
          <w:rFonts w:ascii="Arial" w:eastAsia="Calibri" w:hAnsi="Arial" w:cs="Arial"/>
          <w:b/>
          <w:color w:val="000000"/>
          <w:lang w:val="es-MX"/>
        </w:rPr>
      </w:pPr>
    </w:p>
    <w:p w14:paraId="3146A8C8" w14:textId="77777777" w:rsidR="00814E45" w:rsidRDefault="00814E45" w:rsidP="00814E45">
      <w:pPr>
        <w:spacing w:line="227" w:lineRule="exact"/>
        <w:contextualSpacing/>
        <w:mirrorIndents/>
        <w:jc w:val="center"/>
        <w:textAlignment w:val="baseline"/>
        <w:rPr>
          <w:rFonts w:ascii="Arial" w:eastAsia="Calibri" w:hAnsi="Arial" w:cs="Arial"/>
          <w:b/>
          <w:color w:val="000000"/>
          <w:lang w:val="es-MX"/>
        </w:rPr>
      </w:pPr>
    </w:p>
    <w:p w14:paraId="7EC5D672" w14:textId="77777777" w:rsidR="00814E45" w:rsidRDefault="00814E45" w:rsidP="00814E45">
      <w:pPr>
        <w:spacing w:line="227" w:lineRule="exact"/>
        <w:contextualSpacing/>
        <w:mirrorIndents/>
        <w:jc w:val="center"/>
        <w:textAlignment w:val="baseline"/>
        <w:rPr>
          <w:rFonts w:ascii="Arial" w:eastAsia="Calibri" w:hAnsi="Arial" w:cs="Arial"/>
          <w:b/>
          <w:color w:val="000000"/>
          <w:lang w:val="es-MX"/>
        </w:rPr>
      </w:pPr>
      <w:r>
        <w:rPr>
          <w:rFonts w:ascii="Arial" w:eastAsia="Calibri" w:hAnsi="Arial" w:cs="Arial"/>
          <w:b/>
          <w:color w:val="000000"/>
          <w:lang w:val="es-MX"/>
        </w:rPr>
        <w:t>Otros términos y condiciones del Contrato de Crédito</w:t>
      </w:r>
    </w:p>
    <w:p w14:paraId="06C0D2CC" w14:textId="77777777" w:rsidR="00814E45" w:rsidRDefault="00814E45" w:rsidP="00814E45">
      <w:pPr>
        <w:spacing w:line="239" w:lineRule="exact"/>
        <w:contextualSpacing/>
        <w:mirrorIndents/>
        <w:jc w:val="center"/>
        <w:textAlignment w:val="baseline"/>
        <w:rPr>
          <w:rFonts w:ascii="Arial" w:eastAsia="Times New Roman" w:hAnsi="Arial" w:cs="Arial"/>
          <w:b/>
          <w:i/>
          <w:color w:val="000000"/>
          <w:spacing w:val="1"/>
          <w:lang w:val="es-MX"/>
        </w:rPr>
      </w:pPr>
      <w:r>
        <w:rPr>
          <w:rFonts w:ascii="Arial" w:eastAsia="Times New Roman" w:hAnsi="Arial" w:cs="Arial"/>
          <w:b/>
          <w:i/>
          <w:color w:val="000000"/>
          <w:spacing w:val="1"/>
          <w:lang w:val="es-MX"/>
        </w:rPr>
        <w:t>[</w:t>
      </w:r>
      <w:proofErr w:type="gramStart"/>
      <w:r>
        <w:rPr>
          <w:rFonts w:ascii="Arial" w:eastAsia="Times New Roman" w:hAnsi="Arial" w:cs="Arial"/>
          <w:b/>
          <w:i/>
          <w:color w:val="000000"/>
          <w:spacing w:val="1"/>
          <w:lang w:val="es-MX"/>
        </w:rPr>
        <w:t>este</w:t>
      </w:r>
      <w:proofErr w:type="gramEnd"/>
      <w:r>
        <w:rPr>
          <w:rFonts w:ascii="Arial" w:eastAsia="Times New Roman" w:hAnsi="Arial" w:cs="Arial"/>
          <w:b/>
          <w:i/>
          <w:color w:val="000000"/>
          <w:spacing w:val="1"/>
          <w:lang w:val="es-MX"/>
        </w:rPr>
        <w:t xml:space="preserve"> apartado no puede ser modificado por los participantes]</w:t>
      </w:r>
    </w:p>
    <w:p w14:paraId="2E63877F" w14:textId="77777777" w:rsidR="00814E45" w:rsidRDefault="00814E45" w:rsidP="00814E45">
      <w:pPr>
        <w:spacing w:line="239" w:lineRule="exact"/>
        <w:contextualSpacing/>
        <w:mirrorIndents/>
        <w:jc w:val="center"/>
        <w:textAlignment w:val="baseline"/>
        <w:rPr>
          <w:rFonts w:ascii="Arial" w:eastAsia="Times New Roman" w:hAnsi="Arial" w:cs="Arial"/>
          <w:b/>
          <w:i/>
          <w:color w:val="000000"/>
          <w:spacing w:val="1"/>
          <w:lang w:val="es-MX"/>
        </w:rPr>
      </w:pPr>
    </w:p>
    <w:tbl>
      <w:tblPr>
        <w:tblStyle w:val="Tablaconcuadrcula"/>
        <w:tblW w:w="0" w:type="auto"/>
        <w:tblLook w:val="04A0" w:firstRow="1" w:lastRow="0" w:firstColumn="1" w:lastColumn="0" w:noHBand="0" w:noVBand="1"/>
      </w:tblPr>
      <w:tblGrid>
        <w:gridCol w:w="2995"/>
        <w:gridCol w:w="5833"/>
      </w:tblGrid>
      <w:tr w:rsidR="00814E45" w:rsidRPr="007A18E6" w14:paraId="1047064F" w14:textId="77777777" w:rsidTr="006C460B">
        <w:tc>
          <w:tcPr>
            <w:tcW w:w="3121" w:type="dxa"/>
          </w:tcPr>
          <w:p w14:paraId="3B51CD22"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Tipo de Financiamiento:</w:t>
            </w:r>
          </w:p>
          <w:p w14:paraId="4C375B75" w14:textId="77777777" w:rsidR="00814E45" w:rsidRDefault="00814E45" w:rsidP="006C460B">
            <w:pPr>
              <w:spacing w:line="239" w:lineRule="exact"/>
              <w:contextualSpacing/>
              <w:mirrorIndents/>
              <w:textAlignment w:val="baseline"/>
              <w:rPr>
                <w:rFonts w:eastAsia="Times New Roman" w:cs="Arial"/>
                <w:bCs/>
                <w:iCs/>
                <w:color w:val="000000"/>
                <w:spacing w:val="1"/>
                <w:sz w:val="22"/>
                <w:szCs w:val="22"/>
                <w:lang w:val="es-MX"/>
              </w:rPr>
            </w:pPr>
          </w:p>
        </w:tc>
        <w:tc>
          <w:tcPr>
            <w:tcW w:w="6231" w:type="dxa"/>
          </w:tcPr>
          <w:p w14:paraId="02BC63A3" w14:textId="77777777" w:rsidR="00814E45" w:rsidRDefault="00814E45" w:rsidP="006C460B">
            <w:pPr>
              <w:spacing w:line="239" w:lineRule="exact"/>
              <w:contextualSpacing/>
              <w:mirrorIndents/>
              <w:textAlignment w:val="baseline"/>
              <w:rPr>
                <w:rFonts w:eastAsia="Times New Roman" w:cs="Arial"/>
                <w:b/>
                <w:i/>
                <w:color w:val="000000"/>
                <w:spacing w:val="1"/>
                <w:sz w:val="22"/>
                <w:szCs w:val="22"/>
                <w:lang w:val="es-MX"/>
              </w:rPr>
            </w:pPr>
            <w:r>
              <w:rPr>
                <w:rFonts w:eastAsia="Calibri" w:cs="Arial"/>
                <w:color w:val="000000"/>
                <w:sz w:val="22"/>
                <w:szCs w:val="22"/>
                <w:lang w:val="es-MX"/>
              </w:rPr>
              <w:t xml:space="preserve">Contrato de apertura de crédito simple. </w:t>
            </w:r>
          </w:p>
        </w:tc>
      </w:tr>
      <w:tr w:rsidR="00814E45" w:rsidRPr="007A18E6" w14:paraId="2834AC08" w14:textId="77777777" w:rsidTr="006C460B">
        <w:tc>
          <w:tcPr>
            <w:tcW w:w="3121" w:type="dxa"/>
          </w:tcPr>
          <w:p w14:paraId="0FC9D0FB"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 xml:space="preserve">Fecha Objetivo de </w:t>
            </w:r>
            <w:r>
              <w:rPr>
                <w:rFonts w:eastAsia="Calibri" w:cs="Arial"/>
                <w:b/>
                <w:color w:val="000000"/>
                <w:sz w:val="22"/>
                <w:szCs w:val="22"/>
                <w:lang w:val="es-MX"/>
              </w:rPr>
              <w:br/>
              <w:t>Celebración:</w:t>
            </w:r>
          </w:p>
          <w:p w14:paraId="4C62F437" w14:textId="77777777" w:rsidR="00814E45" w:rsidRDefault="00814E45" w:rsidP="006C460B">
            <w:pPr>
              <w:spacing w:line="239" w:lineRule="exact"/>
              <w:contextualSpacing/>
              <w:mirrorIndents/>
              <w:textAlignment w:val="baseline"/>
              <w:rPr>
                <w:rFonts w:eastAsia="Times New Roman" w:cs="Arial"/>
                <w:b/>
                <w:i/>
                <w:color w:val="000000"/>
                <w:spacing w:val="1"/>
                <w:sz w:val="22"/>
                <w:szCs w:val="22"/>
                <w:lang w:val="es-MX"/>
              </w:rPr>
            </w:pPr>
          </w:p>
        </w:tc>
        <w:tc>
          <w:tcPr>
            <w:tcW w:w="6231" w:type="dxa"/>
          </w:tcPr>
          <w:p w14:paraId="0B3FC351" w14:textId="6670775F" w:rsidR="00814E45" w:rsidRDefault="00E26CEE" w:rsidP="006C460B">
            <w:pPr>
              <w:spacing w:line="239" w:lineRule="exact"/>
              <w:contextualSpacing/>
              <w:mirrorIndents/>
              <w:jc w:val="left"/>
              <w:textAlignment w:val="baseline"/>
              <w:rPr>
                <w:rFonts w:eastAsia="Times New Roman" w:cs="Arial"/>
                <w:b/>
                <w:i/>
                <w:color w:val="000000"/>
                <w:spacing w:val="1"/>
                <w:sz w:val="22"/>
                <w:szCs w:val="22"/>
                <w:lang w:val="es-MX"/>
              </w:rPr>
            </w:pPr>
            <w:r>
              <w:rPr>
                <w:rFonts w:eastAsia="Calibri" w:cs="Arial"/>
                <w:color w:val="000000"/>
                <w:sz w:val="22"/>
                <w:szCs w:val="22"/>
                <w:lang w:val="es-MX"/>
              </w:rPr>
              <w:t>A más tardar el [28</w:t>
            </w:r>
            <w:r w:rsidR="007B483F">
              <w:rPr>
                <w:rFonts w:eastAsia="Calibri" w:cs="Arial"/>
                <w:color w:val="000000"/>
                <w:sz w:val="22"/>
                <w:szCs w:val="22"/>
                <w:lang w:val="es-MX"/>
              </w:rPr>
              <w:t>] de [febrero] de 2025</w:t>
            </w:r>
            <w:r w:rsidR="00814E45">
              <w:rPr>
                <w:rFonts w:eastAsia="Calibri" w:cs="Arial"/>
                <w:color w:val="000000"/>
                <w:sz w:val="22"/>
                <w:szCs w:val="22"/>
                <w:lang w:val="es-MX"/>
              </w:rPr>
              <w:t>.</w:t>
            </w:r>
          </w:p>
        </w:tc>
      </w:tr>
      <w:tr w:rsidR="00814E45" w:rsidRPr="007A18E6" w14:paraId="57F93110" w14:textId="77777777" w:rsidTr="006C460B">
        <w:trPr>
          <w:trHeight w:val="2299"/>
        </w:trPr>
        <w:tc>
          <w:tcPr>
            <w:tcW w:w="3121" w:type="dxa"/>
          </w:tcPr>
          <w:p w14:paraId="07B86BD4"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Destino de los Recursos:</w:t>
            </w:r>
          </w:p>
          <w:p w14:paraId="490D4AFA" w14:textId="77777777" w:rsidR="00814E45" w:rsidRDefault="00814E45" w:rsidP="006C460B">
            <w:pPr>
              <w:spacing w:line="239" w:lineRule="exact"/>
              <w:contextualSpacing/>
              <w:mirrorIndents/>
              <w:jc w:val="center"/>
              <w:textAlignment w:val="baseline"/>
              <w:rPr>
                <w:rFonts w:eastAsia="Times New Roman" w:cs="Arial"/>
                <w:b/>
                <w:i/>
                <w:color w:val="000000"/>
                <w:spacing w:val="1"/>
                <w:sz w:val="22"/>
                <w:szCs w:val="22"/>
                <w:lang w:val="es-MX"/>
              </w:rPr>
            </w:pPr>
          </w:p>
        </w:tc>
        <w:tc>
          <w:tcPr>
            <w:tcW w:w="6231" w:type="dxa"/>
          </w:tcPr>
          <w:p w14:paraId="286696C9" w14:textId="77777777" w:rsidR="0012390C" w:rsidRDefault="007B483F" w:rsidP="006C460B">
            <w:pPr>
              <w:rPr>
                <w:rFonts w:eastAsia="Calibri" w:cs="Arial"/>
                <w:bCs/>
                <w:color w:val="000000"/>
                <w:lang w:val="es-MX"/>
              </w:rPr>
            </w:pPr>
            <w:r w:rsidRPr="007B483F">
              <w:rPr>
                <w:rFonts w:eastAsia="Calibri" w:cs="Arial"/>
                <w:bCs/>
                <w:color w:val="000000"/>
                <w:lang w:val="es"/>
              </w:rPr>
              <w:t xml:space="preserve">Destinar los recursos que obtenga con el Financiamiento FAFEF que contrate con base en el Decreto, precisa y exclusivamente para financiar en términos de lo que disponen los artículos 117, fracción VIII, de la Constitución Política de los Estados Unidos Mexicanos; 58, fracción VII, de la Constitución Política del Estado de Tamaulipas; 2, fracción XXV, de la Ley de Disciplina Financiera de las Entidades Federativas y los Municipios, y 47 de la Ley de Coordinación Fiscal, el costo de inversiones públicas productivas contempladas en su Programa de Inversión, incluido en su caso el Impuesto al Valor Agregado, específicamente inversión pública contemplada en las partidas de Obras de Construcción para edificios no habitacionales y de equipamiento de construcciones, dentro de ellas, la construcción y equipamiento de “Estaciones Seguras” a lo largo de la frontera del Estado de Tamaulipas, con la finalidad de reforzar la seguridad; contempladas dentro del Capítulo 6000 “Inversión Pública” de acuerdo al clasificador por objeto de gasto emitido por el Consejo Nacional de Armonización </w:t>
            </w:r>
            <w:r w:rsidRPr="007B483F">
              <w:rPr>
                <w:rFonts w:eastAsia="Calibri" w:cs="Arial"/>
                <w:bCs/>
                <w:color w:val="000000"/>
                <w:lang w:val="es-MX"/>
              </w:rPr>
              <w:t xml:space="preserve">Contable. </w:t>
            </w:r>
            <w:r>
              <w:rPr>
                <w:rFonts w:eastAsia="Calibri" w:cs="Arial"/>
                <w:bCs/>
                <w:color w:val="000000"/>
                <w:lang w:val="es-MX"/>
              </w:rPr>
              <w:t xml:space="preserve"> </w:t>
            </w:r>
          </w:p>
          <w:p w14:paraId="368DEE01" w14:textId="77777777" w:rsidR="0012390C" w:rsidRDefault="0012390C" w:rsidP="006C460B">
            <w:pPr>
              <w:rPr>
                <w:rFonts w:eastAsia="Calibri" w:cs="Arial"/>
                <w:bCs/>
                <w:color w:val="000000"/>
                <w:lang w:val="es-MX"/>
              </w:rPr>
            </w:pPr>
          </w:p>
          <w:p w14:paraId="1E02440C" w14:textId="02B3609C" w:rsidR="00814E45" w:rsidRDefault="0012390C" w:rsidP="006C460B">
            <w:pPr>
              <w:rPr>
                <w:rFonts w:eastAsia="Times New Roman"/>
                <w:bCs/>
                <w:iCs/>
                <w:spacing w:val="1"/>
                <w:lang w:val="es-MX"/>
              </w:rPr>
            </w:pPr>
            <w:r w:rsidRPr="0012390C">
              <w:rPr>
                <w:rFonts w:eastAsia="Calibri" w:cs="Arial"/>
                <w:bCs/>
                <w:color w:val="000000"/>
                <w:lang w:val="es-MX"/>
              </w:rPr>
              <w:t>El Destino del Financiamiento no incluye Gastos y Costos relacionado con la contratación.</w:t>
            </w:r>
          </w:p>
        </w:tc>
      </w:tr>
      <w:tr w:rsidR="00814E45" w:rsidRPr="007A18E6" w14:paraId="05E4D748" w14:textId="77777777" w:rsidTr="006C460B">
        <w:tc>
          <w:tcPr>
            <w:tcW w:w="3121" w:type="dxa"/>
          </w:tcPr>
          <w:p w14:paraId="0DDC0F34" w14:textId="77777777" w:rsidR="00814E45" w:rsidRDefault="00814E45" w:rsidP="0013679A">
            <w:pPr>
              <w:spacing w:line="239" w:lineRule="exact"/>
              <w:contextualSpacing/>
              <w:mirrorIndents/>
              <w:textAlignment w:val="baseline"/>
              <w:rPr>
                <w:rFonts w:eastAsia="Calibri" w:cs="Arial"/>
                <w:b/>
                <w:color w:val="000000"/>
                <w:lang w:val="es-MX"/>
              </w:rPr>
            </w:pPr>
            <w:r>
              <w:rPr>
                <w:rFonts w:eastAsia="Calibri" w:cs="Arial"/>
                <w:b/>
                <w:color w:val="000000"/>
                <w:lang w:val="es-MX"/>
              </w:rPr>
              <w:lastRenderedPageBreak/>
              <w:t>Monto del Financiamiento</w:t>
            </w:r>
          </w:p>
        </w:tc>
        <w:tc>
          <w:tcPr>
            <w:tcW w:w="6231" w:type="dxa"/>
          </w:tcPr>
          <w:p w14:paraId="4E3FEFF1" w14:textId="77777777" w:rsidR="00814E45" w:rsidRPr="00F30F52" w:rsidRDefault="00F30F52" w:rsidP="00F30F52">
            <w:pPr>
              <w:spacing w:line="239" w:lineRule="exact"/>
              <w:mirrorIndents/>
              <w:textAlignment w:val="baseline"/>
              <w:rPr>
                <w:rFonts w:eastAsia="Calibri" w:cs="Arial"/>
                <w:color w:val="000000"/>
                <w:sz w:val="22"/>
                <w:szCs w:val="22"/>
                <w:lang w:val="es-MX"/>
              </w:rPr>
            </w:pPr>
            <w:r w:rsidRPr="00F30F52">
              <w:rPr>
                <w:rFonts w:eastAsia="Calibri" w:cs="Arial"/>
                <w:bCs/>
                <w:color w:val="000000"/>
                <w:lang w:val="es-MX"/>
              </w:rPr>
              <w:t>Hasta por la cantidad de $1</w:t>
            </w:r>
            <w:proofErr w:type="gramStart"/>
            <w:r w:rsidRPr="00F30F52">
              <w:rPr>
                <w:rFonts w:eastAsia="Calibri" w:cs="Arial"/>
                <w:bCs/>
                <w:color w:val="000000"/>
                <w:lang w:val="es-MX"/>
              </w:rPr>
              <w:t>,123,000,000.00</w:t>
            </w:r>
            <w:proofErr w:type="gramEnd"/>
            <w:r w:rsidRPr="00F30F52">
              <w:rPr>
                <w:rFonts w:eastAsia="Calibri" w:cs="Arial"/>
                <w:bCs/>
                <w:color w:val="000000"/>
                <w:lang w:val="es-MX"/>
              </w:rPr>
              <w:t xml:space="preserve"> (Un mil ciento veintitrés millones de pesos 00/100 M.N.) </w:t>
            </w:r>
          </w:p>
        </w:tc>
      </w:tr>
      <w:tr w:rsidR="00814E45" w:rsidRPr="007A18E6" w14:paraId="501C79CE" w14:textId="77777777" w:rsidTr="006C460B">
        <w:tc>
          <w:tcPr>
            <w:tcW w:w="3121" w:type="dxa"/>
          </w:tcPr>
          <w:p w14:paraId="372399C2" w14:textId="77777777" w:rsidR="00814E45" w:rsidRDefault="00814E45" w:rsidP="006C460B">
            <w:pPr>
              <w:spacing w:line="239" w:lineRule="exact"/>
              <w:contextualSpacing/>
              <w:mirrorIndents/>
              <w:jc w:val="left"/>
              <w:textAlignment w:val="baseline"/>
              <w:rPr>
                <w:rFonts w:eastAsia="Calibri" w:cs="Arial"/>
                <w:b/>
                <w:color w:val="000000"/>
                <w:sz w:val="22"/>
                <w:szCs w:val="22"/>
                <w:lang w:val="es-MX"/>
              </w:rPr>
            </w:pPr>
            <w:r>
              <w:rPr>
                <w:rFonts w:eastAsia="Calibri" w:cs="Arial"/>
                <w:b/>
                <w:color w:val="000000"/>
                <w:sz w:val="22"/>
                <w:szCs w:val="22"/>
                <w:lang w:val="es-MX"/>
              </w:rPr>
              <w:t xml:space="preserve">Plazo del Financiamiento </w:t>
            </w:r>
          </w:p>
          <w:p w14:paraId="6BCE6E95" w14:textId="77777777" w:rsidR="00814E45" w:rsidRDefault="00814E45" w:rsidP="006C460B">
            <w:pPr>
              <w:spacing w:line="239" w:lineRule="exact"/>
              <w:contextualSpacing/>
              <w:mirrorIndents/>
              <w:jc w:val="center"/>
              <w:textAlignment w:val="baseline"/>
              <w:rPr>
                <w:rFonts w:eastAsia="Times New Roman" w:cs="Arial"/>
                <w:b/>
                <w:i/>
                <w:color w:val="000000"/>
                <w:spacing w:val="1"/>
                <w:sz w:val="22"/>
                <w:szCs w:val="22"/>
                <w:lang w:val="es-MX"/>
              </w:rPr>
            </w:pPr>
          </w:p>
        </w:tc>
        <w:tc>
          <w:tcPr>
            <w:tcW w:w="6231" w:type="dxa"/>
          </w:tcPr>
          <w:p w14:paraId="6975326D" w14:textId="201939CB" w:rsidR="00814E45" w:rsidRDefault="00737E76" w:rsidP="00737E76">
            <w:pPr>
              <w:spacing w:line="239" w:lineRule="exact"/>
              <w:contextualSpacing/>
              <w:mirrorIndents/>
              <w:textAlignment w:val="baseline"/>
              <w:rPr>
                <w:rFonts w:eastAsia="Times New Roman" w:cs="Arial"/>
                <w:b/>
                <w:i/>
                <w:color w:val="000000"/>
                <w:spacing w:val="1"/>
                <w:szCs w:val="21"/>
                <w:lang w:val="es-MX"/>
              </w:rPr>
            </w:pPr>
            <w:r>
              <w:rPr>
                <w:rFonts w:eastAsia="Calibri" w:cs="Arial"/>
                <w:bCs/>
                <w:color w:val="000000"/>
                <w:spacing w:val="-4"/>
                <w:szCs w:val="21"/>
                <w:lang w:val="es-MX"/>
              </w:rPr>
              <w:t>Hasta 44 (Cuarenta y cuatro) meses</w:t>
            </w:r>
            <w:r w:rsidR="00F30F52" w:rsidRPr="00F30F52">
              <w:rPr>
                <w:rFonts w:eastAsia="Calibri" w:cs="Arial"/>
                <w:bCs/>
                <w:color w:val="000000"/>
                <w:spacing w:val="-4"/>
                <w:szCs w:val="21"/>
                <w:lang w:val="es-MX"/>
              </w:rPr>
              <w:t>, pero en ningún caso podrá exceder del 30 de septiembre del 2028, a partir de la fecha en que el “Estado” suscriba el o los contratos correspondientes, en términos del modelo de contrato de crédito anexo a las Bases de Licitación</w:t>
            </w:r>
            <w:r w:rsidR="00F30F52" w:rsidRPr="00F30F52">
              <w:rPr>
                <w:rFonts w:eastAsia="Calibri" w:cs="Arial"/>
                <w:color w:val="000000"/>
                <w:spacing w:val="-4"/>
                <w:szCs w:val="21"/>
                <w:lang w:val="es-MX"/>
              </w:rPr>
              <w:t>.</w:t>
            </w:r>
            <w:r w:rsidR="00F30F52">
              <w:rPr>
                <w:rFonts w:eastAsia="Calibri" w:cs="Arial"/>
                <w:color w:val="000000"/>
                <w:spacing w:val="-4"/>
                <w:szCs w:val="21"/>
                <w:lang w:val="es-MX"/>
              </w:rPr>
              <w:t xml:space="preserve"> </w:t>
            </w:r>
          </w:p>
        </w:tc>
      </w:tr>
      <w:tr w:rsidR="00814E45" w:rsidRPr="007A18E6" w14:paraId="14B1D276" w14:textId="77777777" w:rsidTr="006C460B">
        <w:tc>
          <w:tcPr>
            <w:tcW w:w="3121" w:type="dxa"/>
          </w:tcPr>
          <w:p w14:paraId="6F79B77D" w14:textId="77777777" w:rsidR="00814E45" w:rsidRDefault="00814E45" w:rsidP="006C460B">
            <w:pPr>
              <w:spacing w:line="239" w:lineRule="exact"/>
              <w:contextualSpacing/>
              <w:mirrorIndents/>
              <w:jc w:val="left"/>
              <w:textAlignment w:val="baseline"/>
              <w:rPr>
                <w:rFonts w:eastAsia="Times New Roman" w:cs="Arial"/>
                <w:b/>
                <w:i/>
                <w:color w:val="000000"/>
                <w:spacing w:val="1"/>
                <w:sz w:val="22"/>
                <w:szCs w:val="22"/>
                <w:lang w:val="es-MX"/>
              </w:rPr>
            </w:pPr>
            <w:r>
              <w:rPr>
                <w:rFonts w:eastAsia="Calibri" w:cs="Arial"/>
                <w:b/>
                <w:color w:val="000000"/>
                <w:sz w:val="22"/>
                <w:szCs w:val="22"/>
                <w:lang w:val="es-MX"/>
              </w:rPr>
              <w:t>Perfil de Amortizaciones de Capital:</w:t>
            </w:r>
          </w:p>
        </w:tc>
        <w:tc>
          <w:tcPr>
            <w:tcW w:w="6231" w:type="dxa"/>
          </w:tcPr>
          <w:p w14:paraId="2B812694" w14:textId="77777777" w:rsidR="00814E45" w:rsidRDefault="00F30F52" w:rsidP="006C460B">
            <w:pPr>
              <w:spacing w:line="239" w:lineRule="exact"/>
              <w:contextualSpacing/>
              <w:mirrorIndents/>
              <w:textAlignment w:val="baseline"/>
              <w:rPr>
                <w:rFonts w:eastAsia="Times New Roman" w:cs="Arial"/>
                <w:b/>
                <w:i/>
                <w:color w:val="000000"/>
                <w:spacing w:val="1"/>
                <w:sz w:val="22"/>
                <w:szCs w:val="22"/>
                <w:lang w:val="es-MX"/>
              </w:rPr>
            </w:pPr>
            <w:r>
              <w:rPr>
                <w:rFonts w:eastAsia="Calibri" w:cs="Arial"/>
                <w:color w:val="000000"/>
                <w:sz w:val="22"/>
                <w:szCs w:val="22"/>
                <w:lang w:val="es-MX"/>
              </w:rPr>
              <w:t>P</w:t>
            </w:r>
            <w:r w:rsidRPr="00F30F52">
              <w:rPr>
                <w:rFonts w:eastAsia="Calibri" w:cs="Arial"/>
                <w:color w:val="000000"/>
                <w:sz w:val="22"/>
                <w:szCs w:val="22"/>
                <w:lang w:val="es-MX"/>
              </w:rPr>
              <w:t xml:space="preserve">agos mensuales, iguales y consecutivos de capital, sobre saldos insolutos de la o las disposiciones que se realicen.  </w:t>
            </w:r>
            <w:r>
              <w:rPr>
                <w:rFonts w:eastAsia="Calibri" w:cs="Arial"/>
                <w:color w:val="000000"/>
                <w:sz w:val="22"/>
                <w:szCs w:val="22"/>
                <w:lang w:val="es-MX"/>
              </w:rPr>
              <w:t xml:space="preserve"> </w:t>
            </w:r>
          </w:p>
        </w:tc>
      </w:tr>
      <w:tr w:rsidR="00814E45" w:rsidRPr="007A18E6" w14:paraId="486F8F81" w14:textId="77777777" w:rsidTr="006C460B">
        <w:tc>
          <w:tcPr>
            <w:tcW w:w="3121" w:type="dxa"/>
          </w:tcPr>
          <w:p w14:paraId="04E3B26B" w14:textId="77777777" w:rsidR="00814E45" w:rsidRDefault="00814E45" w:rsidP="006C460B">
            <w:pPr>
              <w:spacing w:line="239" w:lineRule="exact"/>
              <w:contextualSpacing/>
              <w:mirrorIndents/>
              <w:jc w:val="left"/>
              <w:textAlignment w:val="baseline"/>
              <w:rPr>
                <w:rFonts w:eastAsia="Times New Roman" w:cs="Arial"/>
                <w:b/>
                <w:iCs/>
                <w:color w:val="000000"/>
                <w:spacing w:val="1"/>
                <w:sz w:val="22"/>
                <w:szCs w:val="22"/>
                <w:lang w:val="es-MX"/>
              </w:rPr>
            </w:pPr>
            <w:r>
              <w:rPr>
                <w:rFonts w:eastAsia="Times New Roman" w:cs="Arial"/>
                <w:b/>
                <w:iCs/>
                <w:color w:val="000000"/>
                <w:spacing w:val="1"/>
                <w:sz w:val="22"/>
                <w:szCs w:val="22"/>
                <w:lang w:val="es-MX"/>
              </w:rPr>
              <w:t>Periodo de Disposición:</w:t>
            </w:r>
          </w:p>
          <w:p w14:paraId="2E40532B" w14:textId="77777777" w:rsidR="00814E45" w:rsidRDefault="00814E45" w:rsidP="006C460B">
            <w:pPr>
              <w:spacing w:line="239" w:lineRule="exact"/>
              <w:contextualSpacing/>
              <w:mirrorIndents/>
              <w:jc w:val="left"/>
              <w:textAlignment w:val="baseline"/>
              <w:rPr>
                <w:rFonts w:eastAsia="Times New Roman" w:cs="Arial"/>
                <w:b/>
                <w:iCs/>
                <w:color w:val="000000"/>
                <w:spacing w:val="1"/>
                <w:sz w:val="22"/>
                <w:szCs w:val="22"/>
                <w:lang w:val="es-MX"/>
              </w:rPr>
            </w:pPr>
          </w:p>
        </w:tc>
        <w:tc>
          <w:tcPr>
            <w:tcW w:w="6231" w:type="dxa"/>
          </w:tcPr>
          <w:p w14:paraId="74C3571C" w14:textId="2E35F5D8" w:rsidR="00814E45" w:rsidRDefault="00814E45" w:rsidP="006C460B">
            <w:pPr>
              <w:spacing w:line="239" w:lineRule="exact"/>
              <w:contextualSpacing/>
              <w:mirrorIndents/>
              <w:textAlignment w:val="baseline"/>
              <w:rPr>
                <w:rFonts w:eastAsia="Calibri" w:cs="Arial"/>
                <w:color w:val="000000"/>
                <w:sz w:val="22"/>
                <w:szCs w:val="22"/>
                <w:lang w:val="es-MX"/>
              </w:rPr>
            </w:pPr>
            <w:r>
              <w:rPr>
                <w:rFonts w:eastAsia="Calibri" w:cs="Arial"/>
                <w:color w:val="000000"/>
                <w:sz w:val="22"/>
                <w:szCs w:val="22"/>
                <w:lang w:val="es-MX"/>
              </w:rPr>
              <w:t>[H</w:t>
            </w:r>
            <w:r w:rsidR="00E26CEE">
              <w:rPr>
                <w:rFonts w:eastAsia="Calibri" w:cs="Arial"/>
                <w:color w:val="000000"/>
                <w:sz w:val="22"/>
                <w:szCs w:val="22"/>
                <w:lang w:val="es-MX"/>
              </w:rPr>
              <w:t>asta 6 (seis</w:t>
            </w:r>
            <w:r>
              <w:rPr>
                <w:rFonts w:eastAsia="Calibri" w:cs="Arial"/>
                <w:color w:val="000000"/>
                <w:sz w:val="22"/>
                <w:szCs w:val="22"/>
                <w:lang w:val="es-MX"/>
              </w:rPr>
              <w:t>) meses a partir de la fecha de firma del Contrato de Crédito, prorrogable a solicitud del Estado, por un período igual].</w:t>
            </w:r>
          </w:p>
          <w:p w14:paraId="04F1B9BF" w14:textId="77777777" w:rsidR="00814E45" w:rsidRDefault="00814E45" w:rsidP="006C460B">
            <w:pPr>
              <w:spacing w:line="239" w:lineRule="exact"/>
              <w:contextualSpacing/>
              <w:mirrorIndents/>
              <w:jc w:val="left"/>
              <w:textAlignment w:val="baseline"/>
              <w:rPr>
                <w:rFonts w:eastAsia="Times New Roman" w:cs="Arial"/>
                <w:b/>
                <w:i/>
                <w:color w:val="000000"/>
                <w:spacing w:val="1"/>
                <w:sz w:val="22"/>
                <w:szCs w:val="22"/>
                <w:lang w:val="es-MX"/>
              </w:rPr>
            </w:pPr>
          </w:p>
        </w:tc>
      </w:tr>
      <w:tr w:rsidR="00814E45" w14:paraId="6944D4A1" w14:textId="77777777" w:rsidTr="006C460B">
        <w:tc>
          <w:tcPr>
            <w:tcW w:w="3121" w:type="dxa"/>
          </w:tcPr>
          <w:p w14:paraId="7AE12DC3" w14:textId="77777777" w:rsidR="00814E45" w:rsidRDefault="00814E45" w:rsidP="006C460B">
            <w:pPr>
              <w:spacing w:line="239" w:lineRule="exact"/>
              <w:contextualSpacing/>
              <w:mirrorIndents/>
              <w:textAlignment w:val="baseline"/>
              <w:rPr>
                <w:rFonts w:eastAsia="Times New Roman" w:cs="Arial"/>
                <w:b/>
                <w:iCs/>
                <w:color w:val="000000"/>
                <w:spacing w:val="1"/>
                <w:sz w:val="22"/>
                <w:szCs w:val="22"/>
                <w:lang w:val="es-MX"/>
              </w:rPr>
            </w:pPr>
            <w:r>
              <w:rPr>
                <w:rFonts w:eastAsia="Times New Roman" w:cs="Arial"/>
                <w:b/>
                <w:iCs/>
                <w:color w:val="000000"/>
                <w:spacing w:val="1"/>
                <w:sz w:val="22"/>
                <w:szCs w:val="22"/>
                <w:lang w:val="es-MX"/>
              </w:rPr>
              <w:t>Periodicidad de Pago de los Intereses:</w:t>
            </w:r>
          </w:p>
          <w:p w14:paraId="2BA5933E" w14:textId="77777777" w:rsidR="00814E45" w:rsidRDefault="00814E45" w:rsidP="006C460B">
            <w:pPr>
              <w:spacing w:line="239" w:lineRule="exact"/>
              <w:contextualSpacing/>
              <w:mirrorIndents/>
              <w:textAlignment w:val="baseline"/>
              <w:rPr>
                <w:rFonts w:eastAsia="Times New Roman" w:cs="Arial"/>
                <w:b/>
                <w:iCs/>
                <w:color w:val="000000"/>
                <w:spacing w:val="1"/>
                <w:sz w:val="22"/>
                <w:szCs w:val="22"/>
                <w:lang w:val="es-MX"/>
              </w:rPr>
            </w:pPr>
          </w:p>
        </w:tc>
        <w:tc>
          <w:tcPr>
            <w:tcW w:w="6231" w:type="dxa"/>
          </w:tcPr>
          <w:p w14:paraId="0A0E7FAD" w14:textId="77777777" w:rsidR="00814E45" w:rsidRDefault="00814E45" w:rsidP="006C460B">
            <w:pPr>
              <w:tabs>
                <w:tab w:val="left" w:pos="1473"/>
              </w:tabs>
              <w:spacing w:line="239" w:lineRule="exact"/>
              <w:contextualSpacing/>
              <w:mirrorIndents/>
              <w:jc w:val="left"/>
              <w:textAlignment w:val="baseline"/>
              <w:rPr>
                <w:rFonts w:eastAsia="Times New Roman" w:cs="Arial"/>
                <w:b/>
                <w:i/>
                <w:color w:val="000000"/>
                <w:spacing w:val="1"/>
                <w:sz w:val="22"/>
                <w:szCs w:val="22"/>
                <w:lang w:val="es-MX"/>
              </w:rPr>
            </w:pPr>
            <w:r>
              <w:rPr>
                <w:rFonts w:cs="Arial"/>
                <w:sz w:val="22"/>
                <w:szCs w:val="22"/>
              </w:rPr>
              <w:t>[</w:t>
            </w:r>
            <w:r w:rsidRPr="00E91334">
              <w:rPr>
                <w:rFonts w:cs="Arial"/>
                <w:sz w:val="22"/>
                <w:szCs w:val="22"/>
                <w:lang w:val="es-MX"/>
              </w:rPr>
              <w:t>Mensual] sobre intereses vencidos.</w:t>
            </w:r>
            <w:r w:rsidRPr="00E91334">
              <w:rPr>
                <w:rFonts w:cs="Arial"/>
                <w:sz w:val="22"/>
                <w:szCs w:val="22"/>
                <w:lang w:val="es-MX"/>
              </w:rPr>
              <w:tab/>
            </w:r>
          </w:p>
        </w:tc>
      </w:tr>
      <w:tr w:rsidR="00814E45" w:rsidRPr="007A18E6" w14:paraId="001BAEC7" w14:textId="77777777" w:rsidTr="006C460B">
        <w:tc>
          <w:tcPr>
            <w:tcW w:w="3121" w:type="dxa"/>
          </w:tcPr>
          <w:p w14:paraId="109E1AF4" w14:textId="77777777" w:rsidR="00814E45" w:rsidRDefault="00814E45" w:rsidP="006C460B">
            <w:pPr>
              <w:spacing w:line="239" w:lineRule="exact"/>
              <w:contextualSpacing/>
              <w:mirrorIndents/>
              <w:textAlignment w:val="baseline"/>
              <w:rPr>
                <w:rFonts w:eastAsia="Times New Roman" w:cs="Arial"/>
                <w:b/>
                <w:iCs/>
                <w:color w:val="000000"/>
                <w:spacing w:val="1"/>
                <w:sz w:val="22"/>
                <w:szCs w:val="22"/>
                <w:lang w:val="es-MX"/>
              </w:rPr>
            </w:pPr>
            <w:r>
              <w:rPr>
                <w:rFonts w:eastAsia="Times New Roman" w:cs="Arial"/>
                <w:b/>
                <w:iCs/>
                <w:color w:val="000000"/>
                <w:spacing w:val="1"/>
                <w:sz w:val="22"/>
                <w:szCs w:val="22"/>
                <w:lang w:val="es-MX"/>
              </w:rPr>
              <w:t xml:space="preserve">Tasa de Referencia: </w:t>
            </w:r>
          </w:p>
        </w:tc>
        <w:tc>
          <w:tcPr>
            <w:tcW w:w="6231" w:type="dxa"/>
          </w:tcPr>
          <w:p w14:paraId="1C7CBCCA" w14:textId="77777777" w:rsidR="00814E45" w:rsidRDefault="00814E45" w:rsidP="006C460B">
            <w:pPr>
              <w:spacing w:line="239" w:lineRule="exact"/>
              <w:contextualSpacing/>
              <w:mirrorIndents/>
              <w:textAlignment w:val="baseline"/>
              <w:rPr>
                <w:rFonts w:eastAsia="Calibri" w:cs="Arial"/>
                <w:color w:val="000000"/>
                <w:spacing w:val="-1"/>
                <w:sz w:val="22"/>
                <w:szCs w:val="22"/>
                <w:lang w:val="es-MX"/>
              </w:rPr>
            </w:pPr>
            <w:r>
              <w:rPr>
                <w:rFonts w:eastAsia="Arial" w:cs="Arial"/>
                <w:color w:val="000000"/>
                <w:szCs w:val="21"/>
                <w:lang w:val="es-MX"/>
              </w:rPr>
              <w:t>Significa la Tasa de Interés Interbancaria de</w:t>
            </w:r>
            <w:r w:rsidR="00E9104F">
              <w:rPr>
                <w:rFonts w:eastAsia="Arial" w:cs="Arial"/>
                <w:color w:val="000000"/>
                <w:szCs w:val="21"/>
                <w:lang w:val="es-MX"/>
              </w:rPr>
              <w:t xml:space="preserve"> Equilibrio (TIIE) de Fondeo a un día (TIIE de Fondeo</w:t>
            </w:r>
            <w:r>
              <w:rPr>
                <w:rFonts w:eastAsia="Arial" w:cs="Arial"/>
                <w:color w:val="000000"/>
                <w:szCs w:val="21"/>
                <w:lang w:val="es-MX"/>
              </w:rPr>
              <w:t>), determinada por el Banco de México y publicada todos los días hábiles bancarios en su portal de internet (</w:t>
            </w:r>
            <w:hyperlink r:id="rId8" w:history="1">
              <w:r>
                <w:rPr>
                  <w:rStyle w:val="Hipervnculo"/>
                  <w:rFonts w:eastAsia="Arial" w:cs="Arial"/>
                  <w:color w:val="000000"/>
                  <w:szCs w:val="21"/>
                  <w:lang w:val="es-MX"/>
                </w:rPr>
                <w:t>www.banxico.gob.mx</w:t>
              </w:r>
            </w:hyperlink>
            <w:r w:rsidR="00E9104F">
              <w:rPr>
                <w:rFonts w:eastAsia="Arial" w:cs="Arial"/>
                <w:color w:val="000000"/>
                <w:szCs w:val="21"/>
                <w:lang w:val="es-MX"/>
              </w:rPr>
              <w:t xml:space="preserve">). </w:t>
            </w:r>
          </w:p>
          <w:p w14:paraId="7863430F" w14:textId="77777777" w:rsidR="00814E45" w:rsidRDefault="00814E45" w:rsidP="006C460B">
            <w:pPr>
              <w:spacing w:line="263" w:lineRule="exact"/>
              <w:contextualSpacing/>
              <w:mirrorIndents/>
              <w:textAlignment w:val="baseline"/>
              <w:rPr>
                <w:rFonts w:eastAsia="Calibri" w:cs="Arial"/>
                <w:color w:val="000000"/>
                <w:sz w:val="22"/>
                <w:szCs w:val="22"/>
                <w:lang w:val="es-MX"/>
              </w:rPr>
            </w:pPr>
          </w:p>
          <w:p w14:paraId="131080B3" w14:textId="77777777" w:rsidR="00814E45" w:rsidRDefault="00814E45" w:rsidP="006C460B">
            <w:pPr>
              <w:spacing w:line="239" w:lineRule="exact"/>
              <w:contextualSpacing/>
              <w:mirrorIndents/>
              <w:textAlignment w:val="baseline"/>
              <w:rPr>
                <w:rFonts w:eastAsia="Calibri" w:cs="Arial"/>
                <w:color w:val="000000"/>
                <w:spacing w:val="-1"/>
                <w:sz w:val="22"/>
                <w:szCs w:val="22"/>
                <w:lang w:val="es-MX"/>
              </w:rPr>
            </w:pPr>
            <w:r>
              <w:rPr>
                <w:rFonts w:eastAsia="Calibri" w:cs="Arial"/>
                <w:color w:val="000000"/>
                <w:spacing w:val="-1"/>
                <w:sz w:val="22"/>
                <w:szCs w:val="22"/>
                <w:lang w:val="es-MX"/>
              </w:rPr>
              <w:t>La TIIE aplicable para el cálculo de los intereses será la que Banco de México dé a conocer en la fecha de inicio de cada periodo de intereses en términos del Contrato de Crédito, en el entendido que, para los días inhábiles, en los que no se dé a conocer la TIIE, se aplicará la publicada el día hábil inmediato anterior.</w:t>
            </w:r>
          </w:p>
          <w:p w14:paraId="7B261C61" w14:textId="77777777" w:rsidR="00814E45" w:rsidRDefault="00814E45" w:rsidP="006C460B">
            <w:pPr>
              <w:spacing w:line="239" w:lineRule="exact"/>
              <w:contextualSpacing/>
              <w:mirrorIndents/>
              <w:textAlignment w:val="baseline"/>
              <w:rPr>
                <w:rFonts w:cs="Arial"/>
                <w:sz w:val="22"/>
                <w:szCs w:val="22"/>
                <w:lang w:val="es-MX"/>
              </w:rPr>
            </w:pPr>
          </w:p>
        </w:tc>
      </w:tr>
      <w:tr w:rsidR="00814E45" w14:paraId="6A93C1B0" w14:textId="77777777" w:rsidTr="006C460B">
        <w:tc>
          <w:tcPr>
            <w:tcW w:w="3121" w:type="dxa"/>
          </w:tcPr>
          <w:p w14:paraId="410CAD62"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 xml:space="preserve">Tipo de </w:t>
            </w:r>
            <w:r>
              <w:rPr>
                <w:rFonts w:eastAsia="Calibri" w:cs="Arial"/>
                <w:b/>
                <w:color w:val="000000"/>
                <w:lang w:val="es-MX"/>
              </w:rPr>
              <w:t>Tasa de</w:t>
            </w:r>
            <w:r>
              <w:rPr>
                <w:rFonts w:eastAsia="Calibri" w:cs="Arial"/>
                <w:b/>
                <w:color w:val="000000"/>
                <w:sz w:val="22"/>
                <w:szCs w:val="22"/>
                <w:lang w:val="es-MX"/>
              </w:rPr>
              <w:t xml:space="preserve"> Interés:</w:t>
            </w:r>
          </w:p>
          <w:p w14:paraId="1E645F13" w14:textId="77777777" w:rsidR="00814E45" w:rsidRDefault="00814E45" w:rsidP="006C460B">
            <w:pPr>
              <w:spacing w:line="239" w:lineRule="exact"/>
              <w:contextualSpacing/>
              <w:mirrorIndents/>
              <w:textAlignment w:val="baseline"/>
              <w:rPr>
                <w:rFonts w:eastAsia="Times New Roman" w:cs="Arial"/>
                <w:b/>
                <w:iCs/>
                <w:color w:val="000000"/>
                <w:spacing w:val="1"/>
                <w:sz w:val="22"/>
                <w:szCs w:val="22"/>
                <w:lang w:val="es-MX"/>
              </w:rPr>
            </w:pPr>
          </w:p>
        </w:tc>
        <w:tc>
          <w:tcPr>
            <w:tcW w:w="6231" w:type="dxa"/>
          </w:tcPr>
          <w:p w14:paraId="0BA00EEF" w14:textId="77777777" w:rsidR="00814E45" w:rsidRDefault="00814E45" w:rsidP="006C460B">
            <w:pPr>
              <w:spacing w:line="224" w:lineRule="exact"/>
              <w:contextualSpacing/>
              <w:mirrorIndents/>
              <w:textAlignment w:val="baseline"/>
              <w:rPr>
                <w:rFonts w:eastAsia="Calibri" w:cs="Arial"/>
                <w:color w:val="000000"/>
                <w:sz w:val="22"/>
                <w:szCs w:val="22"/>
                <w:lang w:val="es-MX"/>
              </w:rPr>
            </w:pPr>
            <w:r>
              <w:rPr>
                <w:rFonts w:eastAsia="Calibri" w:cs="Arial"/>
                <w:color w:val="000000"/>
                <w:sz w:val="22"/>
                <w:szCs w:val="22"/>
                <w:lang w:val="es-MX"/>
              </w:rPr>
              <w:t xml:space="preserve">Tasa de interés variable. </w:t>
            </w:r>
          </w:p>
          <w:p w14:paraId="16698EB0" w14:textId="77777777" w:rsidR="00814E45" w:rsidRDefault="00814E45" w:rsidP="006C460B">
            <w:pPr>
              <w:spacing w:line="239" w:lineRule="exact"/>
              <w:contextualSpacing/>
              <w:mirrorIndents/>
              <w:textAlignment w:val="baseline"/>
              <w:rPr>
                <w:rFonts w:cs="Arial"/>
                <w:sz w:val="22"/>
                <w:szCs w:val="22"/>
                <w:lang w:val="es-MX"/>
              </w:rPr>
            </w:pPr>
          </w:p>
        </w:tc>
      </w:tr>
      <w:tr w:rsidR="00814E45" w:rsidRPr="007A18E6" w14:paraId="41DBD7CB" w14:textId="77777777" w:rsidTr="006C460B">
        <w:tc>
          <w:tcPr>
            <w:tcW w:w="3121" w:type="dxa"/>
          </w:tcPr>
          <w:p w14:paraId="417A6F47" w14:textId="77777777" w:rsidR="00814E45" w:rsidRDefault="00814E45" w:rsidP="006C460B">
            <w:pPr>
              <w:spacing w:line="239" w:lineRule="exact"/>
              <w:contextualSpacing/>
              <w:mirrorIndents/>
              <w:textAlignment w:val="baseline"/>
              <w:rPr>
                <w:rFonts w:eastAsia="Times New Roman" w:cs="Arial"/>
                <w:b/>
                <w:iCs/>
                <w:color w:val="000000"/>
                <w:spacing w:val="1"/>
                <w:sz w:val="22"/>
                <w:szCs w:val="22"/>
                <w:lang w:val="es-MX"/>
              </w:rPr>
            </w:pPr>
            <w:r>
              <w:rPr>
                <w:rFonts w:eastAsia="Times New Roman" w:cs="Arial"/>
                <w:b/>
                <w:iCs/>
                <w:color w:val="000000"/>
                <w:spacing w:val="1"/>
                <w:sz w:val="22"/>
                <w:szCs w:val="22"/>
                <w:lang w:val="es-MX"/>
              </w:rPr>
              <w:t xml:space="preserve">Tasa </w:t>
            </w:r>
            <w:r>
              <w:rPr>
                <w:rFonts w:eastAsia="Times New Roman" w:cs="Arial"/>
                <w:b/>
                <w:iCs/>
                <w:color w:val="000000"/>
                <w:spacing w:val="1"/>
                <w:lang w:val="es-MX"/>
              </w:rPr>
              <w:t>Efecti</w:t>
            </w:r>
            <w:r>
              <w:rPr>
                <w:rFonts w:eastAsia="Times New Roman" w:cs="Arial"/>
                <w:b/>
                <w:iCs/>
                <w:color w:val="000000"/>
                <w:spacing w:val="1"/>
                <w:sz w:val="22"/>
                <w:szCs w:val="22"/>
                <w:lang w:val="es-MX"/>
              </w:rPr>
              <w:t>va</w:t>
            </w:r>
          </w:p>
        </w:tc>
        <w:tc>
          <w:tcPr>
            <w:tcW w:w="6231" w:type="dxa"/>
          </w:tcPr>
          <w:p w14:paraId="110BD7AE" w14:textId="77777777" w:rsidR="00814E45" w:rsidRDefault="00814E45" w:rsidP="006C460B">
            <w:pPr>
              <w:spacing w:line="239" w:lineRule="exact"/>
              <w:contextualSpacing/>
              <w:mirrorIndents/>
              <w:textAlignment w:val="baseline"/>
              <w:rPr>
                <w:rFonts w:cs="Arial"/>
                <w:sz w:val="22"/>
                <w:szCs w:val="22"/>
                <w:lang w:val="es-MX"/>
              </w:rPr>
            </w:pPr>
            <w:r>
              <w:rPr>
                <w:rFonts w:cs="Arial"/>
                <w:sz w:val="22"/>
                <w:szCs w:val="22"/>
                <w:lang w:val="es-MX"/>
              </w:rPr>
              <w:t>La Secretaría realizará el cálculo de la Tasa Efectiva de las Ofertas Calificadas, de acuerdo a lo establecido en la Sección Tercera de los Lineamientos, las Bases, y de acuerdo con las características presentadas por las Instituciones Financieras en sus Ofertas.</w:t>
            </w:r>
          </w:p>
          <w:p w14:paraId="0E5DDC5F" w14:textId="77777777" w:rsidR="00814E45" w:rsidRDefault="00814E45" w:rsidP="006C460B">
            <w:pPr>
              <w:spacing w:line="239" w:lineRule="exact"/>
              <w:contextualSpacing/>
              <w:mirrorIndents/>
              <w:textAlignment w:val="baseline"/>
              <w:rPr>
                <w:rFonts w:cs="Arial"/>
                <w:sz w:val="22"/>
                <w:szCs w:val="22"/>
                <w:lang w:val="es-MX"/>
              </w:rPr>
            </w:pPr>
          </w:p>
        </w:tc>
      </w:tr>
      <w:tr w:rsidR="00814E45" w:rsidRPr="007A18E6" w14:paraId="1D469696" w14:textId="77777777" w:rsidTr="006C460B">
        <w:tc>
          <w:tcPr>
            <w:tcW w:w="3121" w:type="dxa"/>
          </w:tcPr>
          <w:p w14:paraId="29F251D3"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Recursos a Otorgar como Fuente de Pago del Financiamiento:</w:t>
            </w:r>
          </w:p>
          <w:p w14:paraId="5039E5A4" w14:textId="77777777" w:rsidR="00814E45" w:rsidRDefault="00814E45" w:rsidP="006C460B">
            <w:pPr>
              <w:spacing w:line="239" w:lineRule="exact"/>
              <w:contextualSpacing/>
              <w:mirrorIndents/>
              <w:textAlignment w:val="baseline"/>
              <w:rPr>
                <w:rFonts w:eastAsia="Times New Roman" w:cs="Arial"/>
                <w:b/>
                <w:iCs/>
                <w:color w:val="000000"/>
                <w:spacing w:val="1"/>
                <w:sz w:val="22"/>
                <w:szCs w:val="22"/>
                <w:lang w:val="es-MX"/>
              </w:rPr>
            </w:pPr>
          </w:p>
        </w:tc>
        <w:tc>
          <w:tcPr>
            <w:tcW w:w="6231" w:type="dxa"/>
          </w:tcPr>
          <w:p w14:paraId="582BA42F" w14:textId="77777777" w:rsidR="00814E45" w:rsidRPr="00CF10E7" w:rsidRDefault="00CF10E7" w:rsidP="00CF10E7">
            <w:pPr>
              <w:spacing w:line="239" w:lineRule="exact"/>
              <w:contextualSpacing/>
              <w:mirrorIndents/>
              <w:textAlignment w:val="baseline"/>
              <w:rPr>
                <w:rFonts w:cs="Arial"/>
                <w:bCs/>
                <w:sz w:val="22"/>
                <w:szCs w:val="22"/>
                <w:lang w:val="es-MX"/>
              </w:rPr>
            </w:pPr>
            <w:r>
              <w:rPr>
                <w:rFonts w:cs="Arial"/>
                <w:bCs/>
                <w:sz w:val="22"/>
                <w:szCs w:val="22"/>
                <w:lang w:val="es-MX"/>
              </w:rPr>
              <w:t>H</w:t>
            </w:r>
            <w:r w:rsidRPr="00CF10E7">
              <w:rPr>
                <w:rFonts w:cs="Arial"/>
                <w:bCs/>
                <w:sz w:val="22"/>
                <w:szCs w:val="22"/>
                <w:lang w:val="es-MX"/>
              </w:rPr>
              <w:t xml:space="preserve">asta el 25% (veinticinco por ciento) anual del derecho a recibir y los flujos de recursos de las aportaciones federales presentes y futuras que le corresponden al Estado del Fondo de Aportaciones para el Fortalecimiento de las Entidades Federativas (el “FAFEF”), en términos de lo previsto en el artículo 50 de la Ley de Coordinación Fiscal, pudiendo destinar al servicio de la deuda derivada de la contratación de los créditos, lo que resulte mayor entre aplicar el 25% (Veinticinco por ciento) a los Recursos del Fondo de Aportaciones para el Fortalecimiento de las Entidades Federativas correspondientes al año de que se trate o a los recursos correspondientes al año en que el financiamiento de que se trate haya sido contratado, así como cualquier otro </w:t>
            </w:r>
            <w:r w:rsidRPr="00CF10E7">
              <w:rPr>
                <w:rFonts w:cs="Arial"/>
                <w:bCs/>
                <w:sz w:val="22"/>
                <w:szCs w:val="22"/>
                <w:lang w:val="es-MX"/>
              </w:rPr>
              <w:lastRenderedPageBreak/>
              <w:t>derecho e ingreso que, en su caso, lo modifique, sustituya o complemente, si afectar derechos de terceros.</w:t>
            </w:r>
          </w:p>
        </w:tc>
      </w:tr>
      <w:tr w:rsidR="00814E45" w:rsidRPr="007A18E6" w14:paraId="4FA13C96" w14:textId="77777777" w:rsidTr="006C460B">
        <w:tc>
          <w:tcPr>
            <w:tcW w:w="3121" w:type="dxa"/>
          </w:tcPr>
          <w:p w14:paraId="380BC778"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lastRenderedPageBreak/>
              <w:t>Vehículo de Pago</w:t>
            </w:r>
          </w:p>
          <w:p w14:paraId="36F00B4E"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p>
        </w:tc>
        <w:tc>
          <w:tcPr>
            <w:tcW w:w="6231" w:type="dxa"/>
          </w:tcPr>
          <w:p w14:paraId="31EE7878" w14:textId="77777777" w:rsidR="003C4AA3" w:rsidRPr="003C4AA3" w:rsidRDefault="003C4AA3" w:rsidP="003C4AA3">
            <w:pPr>
              <w:autoSpaceDE w:val="0"/>
              <w:autoSpaceDN w:val="0"/>
              <w:adjustRightInd w:val="0"/>
              <w:contextualSpacing/>
              <w:mirrorIndents/>
              <w:rPr>
                <w:rFonts w:eastAsia="Times New Roman" w:cs="Arial"/>
                <w:b/>
                <w:lang w:val="es-MX"/>
              </w:rPr>
            </w:pPr>
            <w:r w:rsidRPr="003C4AA3">
              <w:rPr>
                <w:rFonts w:eastAsia="Times New Roman" w:cs="Arial"/>
                <w:lang w:val="es-MX"/>
              </w:rPr>
              <w:t xml:space="preserve">Un fideicomiso irrevocable de administración y fuente de pago, al cual se afectará hasta el </w:t>
            </w:r>
            <w:r w:rsidRPr="003C4AA3">
              <w:rPr>
                <w:rFonts w:eastAsia="Times New Roman" w:cs="Arial"/>
                <w:bCs/>
                <w:lang w:val="es-MX"/>
              </w:rPr>
              <w:t xml:space="preserve">25% (Veinticinco por ciento) a los Recursos del Fondo de Aportaciones para el Fortalecimiento de las Entidades Federativas </w:t>
            </w:r>
          </w:p>
          <w:p w14:paraId="249051DC" w14:textId="77777777" w:rsidR="00814E45" w:rsidRPr="007E222D" w:rsidRDefault="00814E45" w:rsidP="007E222D">
            <w:pPr>
              <w:autoSpaceDE w:val="0"/>
              <w:autoSpaceDN w:val="0"/>
              <w:adjustRightInd w:val="0"/>
              <w:contextualSpacing/>
              <w:mirrorIndents/>
              <w:rPr>
                <w:rFonts w:cs="Arial"/>
                <w:sz w:val="22"/>
                <w:szCs w:val="22"/>
                <w:lang w:val="es-MX"/>
              </w:rPr>
            </w:pPr>
          </w:p>
        </w:tc>
      </w:tr>
      <w:tr w:rsidR="00814E45" w:rsidRPr="007A18E6" w14:paraId="4041E9A2" w14:textId="77777777" w:rsidTr="006C460B">
        <w:tc>
          <w:tcPr>
            <w:tcW w:w="3121" w:type="dxa"/>
          </w:tcPr>
          <w:p w14:paraId="779E3442"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Fondo de Reserva:</w:t>
            </w:r>
          </w:p>
          <w:p w14:paraId="0B47CC27"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p>
        </w:tc>
        <w:tc>
          <w:tcPr>
            <w:tcW w:w="6231" w:type="dxa"/>
          </w:tcPr>
          <w:p w14:paraId="5C6FB787" w14:textId="5CFEE844" w:rsidR="003C4AA3" w:rsidRDefault="003C4AA3" w:rsidP="003C4AA3">
            <w:pPr>
              <w:widowControl w:val="0"/>
              <w:rPr>
                <w:bCs/>
                <w:lang w:val="es-MX"/>
              </w:rPr>
            </w:pPr>
            <w:r w:rsidRPr="003C4AA3">
              <w:rPr>
                <w:bCs/>
                <w:lang w:val="es-MX"/>
              </w:rPr>
              <w:t xml:space="preserve">El fondo de reserva </w:t>
            </w:r>
            <w:r w:rsidR="00737E76">
              <w:rPr>
                <w:bCs/>
                <w:lang w:val="es-MX"/>
              </w:rPr>
              <w:t>será el monto equivalente al 2 (dos</w:t>
            </w:r>
            <w:r w:rsidRPr="003C4AA3">
              <w:rPr>
                <w:bCs/>
                <w:lang w:val="es-MX"/>
              </w:rPr>
              <w:t>) meses del servicio de la deuda del Monto del Financiamiento del periodo inmediato siguiente que corresponda, incluyendo capital e intereses.</w:t>
            </w:r>
          </w:p>
          <w:p w14:paraId="44E09B32" w14:textId="77777777" w:rsidR="003C4AA3" w:rsidRPr="003C4AA3" w:rsidRDefault="003C4AA3" w:rsidP="003C4AA3">
            <w:pPr>
              <w:widowControl w:val="0"/>
              <w:rPr>
                <w:bCs/>
                <w:lang w:val="es-MX"/>
              </w:rPr>
            </w:pPr>
          </w:p>
          <w:p w14:paraId="77AEAF3E" w14:textId="77777777" w:rsidR="003C4AA3" w:rsidRPr="003C4AA3" w:rsidRDefault="003C4AA3" w:rsidP="003C4AA3">
            <w:pPr>
              <w:widowControl w:val="0"/>
              <w:rPr>
                <w:bCs/>
                <w:lang w:val="es-MX"/>
              </w:rPr>
            </w:pPr>
            <w:r w:rsidRPr="003C4AA3">
              <w:rPr>
                <w:bCs/>
                <w:lang w:val="es-MX"/>
              </w:rPr>
              <w:t xml:space="preserve">El fondo de reserva se constituirá con recursos propios del Estado. </w:t>
            </w:r>
          </w:p>
          <w:p w14:paraId="0385D4D0" w14:textId="77777777" w:rsidR="00814E45" w:rsidRDefault="00814E45" w:rsidP="006C460B">
            <w:pPr>
              <w:autoSpaceDE w:val="0"/>
              <w:autoSpaceDN w:val="0"/>
              <w:adjustRightInd w:val="0"/>
              <w:contextualSpacing/>
              <w:mirrorIndents/>
              <w:rPr>
                <w:rFonts w:eastAsia="Arial" w:cs="Arial"/>
                <w:sz w:val="22"/>
                <w:szCs w:val="22"/>
                <w:lang w:val="es-MX"/>
              </w:rPr>
            </w:pPr>
          </w:p>
        </w:tc>
      </w:tr>
      <w:tr w:rsidR="00814E45" w:rsidRPr="007A18E6" w14:paraId="3601B856" w14:textId="77777777" w:rsidTr="006C460B">
        <w:tc>
          <w:tcPr>
            <w:tcW w:w="3121" w:type="dxa"/>
          </w:tcPr>
          <w:p w14:paraId="3BACBCED"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Condiciones Suspensivas para la Disposición:</w:t>
            </w:r>
          </w:p>
          <w:p w14:paraId="6CD8981A"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p>
        </w:tc>
        <w:tc>
          <w:tcPr>
            <w:tcW w:w="6231" w:type="dxa"/>
          </w:tcPr>
          <w:p w14:paraId="4C500CA3" w14:textId="77777777" w:rsidR="00814E45" w:rsidRDefault="00814E45" w:rsidP="006C460B">
            <w:pPr>
              <w:spacing w:line="264" w:lineRule="exact"/>
              <w:contextualSpacing/>
              <w:mirrorIndents/>
              <w:textAlignment w:val="baseline"/>
              <w:rPr>
                <w:rFonts w:eastAsia="Arial" w:cs="Arial"/>
                <w:sz w:val="22"/>
                <w:szCs w:val="22"/>
                <w:lang w:val="es-MX"/>
              </w:rPr>
            </w:pPr>
            <w:r>
              <w:rPr>
                <w:rFonts w:cs="Arial"/>
                <w:sz w:val="22"/>
                <w:szCs w:val="22"/>
                <w:lang w:val="es-MX"/>
              </w:rPr>
              <w:t xml:space="preserve">[Serán las que se establezcan en el Modelo de Contrato que se adjunta a las Bases]. </w:t>
            </w:r>
          </w:p>
        </w:tc>
      </w:tr>
      <w:tr w:rsidR="00814E45" w:rsidRPr="007A18E6" w14:paraId="5A6B6CF4" w14:textId="77777777" w:rsidTr="006C460B">
        <w:tc>
          <w:tcPr>
            <w:tcW w:w="3121" w:type="dxa"/>
          </w:tcPr>
          <w:p w14:paraId="7B097D07"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Requisitos para la Disposición:</w:t>
            </w:r>
          </w:p>
          <w:p w14:paraId="360E61D1"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p>
        </w:tc>
        <w:tc>
          <w:tcPr>
            <w:tcW w:w="6231" w:type="dxa"/>
          </w:tcPr>
          <w:p w14:paraId="60CB5488" w14:textId="20501056" w:rsidR="00814E45" w:rsidRDefault="00814E45" w:rsidP="006C460B">
            <w:pPr>
              <w:autoSpaceDE w:val="0"/>
              <w:autoSpaceDN w:val="0"/>
              <w:adjustRightInd w:val="0"/>
              <w:contextualSpacing/>
              <w:mirrorIndents/>
              <w:rPr>
                <w:rFonts w:eastAsia="Arial" w:cs="Arial"/>
                <w:sz w:val="22"/>
                <w:szCs w:val="22"/>
                <w:lang w:val="es-MX"/>
              </w:rPr>
            </w:pPr>
            <w:r>
              <w:rPr>
                <w:rFonts w:eastAsia="Arial" w:cs="Arial"/>
                <w:sz w:val="22"/>
                <w:szCs w:val="22"/>
                <w:lang w:val="es-MX"/>
              </w:rPr>
              <w:t>[Una vez cumplidas las condiciones suspensivas, el Estado podrá disponer del Crédito, a través de una o varias disposiciones, siempre y cuando el Estado entregue al Banco los documentos, señalados en el Modelo de Contrato, adjunto a las Bases].</w:t>
            </w:r>
          </w:p>
          <w:p w14:paraId="7376DBCA" w14:textId="77777777" w:rsidR="00814E45" w:rsidRDefault="00814E45" w:rsidP="006C460B">
            <w:pPr>
              <w:autoSpaceDE w:val="0"/>
              <w:autoSpaceDN w:val="0"/>
              <w:adjustRightInd w:val="0"/>
              <w:contextualSpacing/>
              <w:mirrorIndents/>
              <w:rPr>
                <w:rFonts w:eastAsia="Arial" w:cs="Arial"/>
                <w:sz w:val="22"/>
                <w:szCs w:val="22"/>
                <w:lang w:val="es-MX"/>
              </w:rPr>
            </w:pPr>
          </w:p>
          <w:p w14:paraId="31DAD449" w14:textId="77777777" w:rsidR="00814E45" w:rsidRDefault="00814E45" w:rsidP="006C460B">
            <w:pPr>
              <w:autoSpaceDE w:val="0"/>
              <w:autoSpaceDN w:val="0"/>
              <w:adjustRightInd w:val="0"/>
              <w:contextualSpacing/>
              <w:mirrorIndents/>
              <w:rPr>
                <w:rFonts w:eastAsia="Arial" w:cs="Arial"/>
                <w:sz w:val="22"/>
                <w:szCs w:val="22"/>
                <w:lang w:val="es-MX"/>
              </w:rPr>
            </w:pPr>
            <w:r>
              <w:rPr>
                <w:rFonts w:eastAsia="Arial" w:cs="Arial"/>
                <w:sz w:val="22"/>
                <w:szCs w:val="22"/>
                <w:lang w:val="es-MX"/>
              </w:rPr>
              <w:t xml:space="preserve">Asimismo, el Estado deberá presentar la solicitud de disposición debidamente firmada. </w:t>
            </w:r>
          </w:p>
          <w:p w14:paraId="330ED0C2" w14:textId="77777777" w:rsidR="00814E45" w:rsidRDefault="00814E45" w:rsidP="006C460B">
            <w:pPr>
              <w:autoSpaceDE w:val="0"/>
              <w:autoSpaceDN w:val="0"/>
              <w:adjustRightInd w:val="0"/>
              <w:contextualSpacing/>
              <w:mirrorIndents/>
              <w:rPr>
                <w:rFonts w:eastAsia="Arial" w:cs="Arial"/>
                <w:sz w:val="22"/>
                <w:szCs w:val="22"/>
                <w:lang w:val="es-MX"/>
              </w:rPr>
            </w:pPr>
          </w:p>
        </w:tc>
      </w:tr>
      <w:tr w:rsidR="00814E45" w:rsidRPr="007A18E6" w14:paraId="67CB1C7D" w14:textId="77777777" w:rsidTr="006C460B">
        <w:tc>
          <w:tcPr>
            <w:tcW w:w="3121" w:type="dxa"/>
          </w:tcPr>
          <w:p w14:paraId="663FBB9B" w14:textId="77777777" w:rsidR="00814E45" w:rsidRDefault="00814E45" w:rsidP="006C460B">
            <w:pPr>
              <w:spacing w:line="239" w:lineRule="exact"/>
              <w:contextualSpacing/>
              <w:mirrorIndents/>
              <w:textAlignment w:val="baseline"/>
              <w:rPr>
                <w:rFonts w:eastAsia="Calibri" w:cs="Arial"/>
                <w:b/>
                <w:color w:val="000000"/>
                <w:spacing w:val="-1"/>
                <w:sz w:val="22"/>
                <w:szCs w:val="22"/>
                <w:lang w:val="es-MX"/>
              </w:rPr>
            </w:pPr>
            <w:r>
              <w:rPr>
                <w:rFonts w:eastAsia="Calibri" w:cs="Arial"/>
                <w:b/>
                <w:color w:val="000000"/>
                <w:spacing w:val="-1"/>
                <w:sz w:val="22"/>
                <w:szCs w:val="22"/>
                <w:lang w:val="es-MX"/>
              </w:rPr>
              <w:t>Gastos Adicionales y Gastos Adicionales Contingentes del Financiamiento:</w:t>
            </w:r>
          </w:p>
          <w:p w14:paraId="360D29E3"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p>
        </w:tc>
        <w:tc>
          <w:tcPr>
            <w:tcW w:w="6231" w:type="dxa"/>
          </w:tcPr>
          <w:p w14:paraId="320CB79E" w14:textId="77777777" w:rsidR="00814E45" w:rsidRDefault="00814E45" w:rsidP="006C460B">
            <w:pPr>
              <w:autoSpaceDE w:val="0"/>
              <w:autoSpaceDN w:val="0"/>
              <w:adjustRightInd w:val="0"/>
              <w:contextualSpacing/>
              <w:mirrorIndents/>
              <w:rPr>
                <w:rFonts w:eastAsia="Calibri" w:cs="Arial"/>
                <w:color w:val="000000"/>
                <w:sz w:val="22"/>
                <w:szCs w:val="22"/>
                <w:lang w:val="es-MX"/>
              </w:rPr>
            </w:pPr>
            <w:r>
              <w:rPr>
                <w:rFonts w:eastAsia="Calibri" w:cs="Arial"/>
                <w:color w:val="000000"/>
                <w:sz w:val="22"/>
                <w:szCs w:val="22"/>
                <w:lang w:val="es-MX"/>
              </w:rPr>
              <w:t>Las Ofertas deberán especificar todos los Gastos Adicionales y Gastos Adicionales Contingentes del Financiamiento.</w:t>
            </w:r>
          </w:p>
          <w:p w14:paraId="2CECED2F" w14:textId="77777777" w:rsidR="0075534B" w:rsidRDefault="0075534B" w:rsidP="006C460B">
            <w:pPr>
              <w:autoSpaceDE w:val="0"/>
              <w:autoSpaceDN w:val="0"/>
              <w:adjustRightInd w:val="0"/>
              <w:contextualSpacing/>
              <w:mirrorIndents/>
              <w:rPr>
                <w:rFonts w:eastAsia="Calibri" w:cs="Arial"/>
                <w:color w:val="000000"/>
                <w:sz w:val="22"/>
                <w:szCs w:val="22"/>
                <w:lang w:val="es-MX"/>
              </w:rPr>
            </w:pPr>
          </w:p>
          <w:p w14:paraId="1853F42D" w14:textId="0A8C8794" w:rsidR="0075534B" w:rsidRDefault="0075534B" w:rsidP="006C460B">
            <w:pPr>
              <w:autoSpaceDE w:val="0"/>
              <w:autoSpaceDN w:val="0"/>
              <w:adjustRightInd w:val="0"/>
              <w:contextualSpacing/>
              <w:mirrorIndents/>
              <w:rPr>
                <w:rFonts w:eastAsia="Arial" w:cs="Arial"/>
                <w:sz w:val="22"/>
                <w:szCs w:val="22"/>
                <w:lang w:val="es-MX"/>
              </w:rPr>
            </w:pPr>
            <w:r>
              <w:rPr>
                <w:rFonts w:eastAsia="Calibri" w:cs="Arial"/>
                <w:color w:val="000000"/>
                <w:sz w:val="22"/>
                <w:szCs w:val="22"/>
                <w:lang w:val="es-MX"/>
              </w:rPr>
              <w:t>En caso de existir serán cubierto</w:t>
            </w:r>
            <w:r w:rsidR="008445E6">
              <w:rPr>
                <w:rFonts w:eastAsia="Calibri" w:cs="Arial"/>
                <w:color w:val="000000"/>
                <w:sz w:val="22"/>
                <w:szCs w:val="22"/>
                <w:lang w:val="es-MX"/>
              </w:rPr>
              <w:t>s con recursos ajenos al Financiamiento</w:t>
            </w:r>
            <w:r>
              <w:rPr>
                <w:rFonts w:eastAsia="Calibri" w:cs="Arial"/>
                <w:color w:val="000000"/>
                <w:sz w:val="22"/>
                <w:szCs w:val="22"/>
                <w:lang w:val="es-MX"/>
              </w:rPr>
              <w:t xml:space="preserve">. </w:t>
            </w:r>
          </w:p>
        </w:tc>
      </w:tr>
      <w:tr w:rsidR="00814E45" w:rsidRPr="007A18E6" w14:paraId="4CB9A48B" w14:textId="77777777" w:rsidTr="006C460B">
        <w:tc>
          <w:tcPr>
            <w:tcW w:w="3121" w:type="dxa"/>
          </w:tcPr>
          <w:p w14:paraId="7610E5D0"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Oportunidad de Entrega de los Recursos:</w:t>
            </w:r>
          </w:p>
        </w:tc>
        <w:tc>
          <w:tcPr>
            <w:tcW w:w="6231" w:type="dxa"/>
          </w:tcPr>
          <w:p w14:paraId="014D46D1" w14:textId="77777777" w:rsidR="00814E45" w:rsidRDefault="00814E45" w:rsidP="006C460B">
            <w:pPr>
              <w:autoSpaceDE w:val="0"/>
              <w:autoSpaceDN w:val="0"/>
              <w:adjustRightInd w:val="0"/>
              <w:contextualSpacing/>
              <w:mirrorIndents/>
              <w:rPr>
                <w:rFonts w:eastAsia="Calibri" w:cs="Arial"/>
                <w:color w:val="000000"/>
                <w:sz w:val="22"/>
                <w:szCs w:val="22"/>
                <w:lang w:val="es-MX"/>
              </w:rPr>
            </w:pPr>
            <w:r>
              <w:rPr>
                <w:rFonts w:eastAsia="Calibri" w:cs="Arial"/>
                <w:color w:val="000000"/>
                <w:sz w:val="22"/>
                <w:szCs w:val="22"/>
                <w:lang w:val="es-MX"/>
              </w:rPr>
              <w:t>Dentro de los 2 (dos) días hábiles siguientes a la entrega de la solicitud de disposición por parte del Estado, previo cumplimiento de las condiciones suspensivas.</w:t>
            </w:r>
          </w:p>
          <w:p w14:paraId="0CA262EC" w14:textId="77777777" w:rsidR="00814E45" w:rsidRDefault="00814E45" w:rsidP="006C460B">
            <w:pPr>
              <w:autoSpaceDE w:val="0"/>
              <w:autoSpaceDN w:val="0"/>
              <w:adjustRightInd w:val="0"/>
              <w:contextualSpacing/>
              <w:mirrorIndents/>
              <w:rPr>
                <w:rFonts w:eastAsia="Arial" w:cs="Arial"/>
                <w:sz w:val="22"/>
                <w:szCs w:val="22"/>
                <w:lang w:val="es-MX"/>
              </w:rPr>
            </w:pPr>
          </w:p>
        </w:tc>
      </w:tr>
      <w:tr w:rsidR="00814E45" w:rsidRPr="007A18E6" w14:paraId="2D063C04" w14:textId="77777777" w:rsidTr="006C460B">
        <w:tc>
          <w:tcPr>
            <w:tcW w:w="3121" w:type="dxa"/>
          </w:tcPr>
          <w:p w14:paraId="08EA3F4E"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Contratación de Instrumentos Derivados que cubra riesgos de Tasa de Interés:</w:t>
            </w:r>
          </w:p>
          <w:p w14:paraId="1D8B4431"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p>
        </w:tc>
        <w:tc>
          <w:tcPr>
            <w:tcW w:w="6231" w:type="dxa"/>
          </w:tcPr>
          <w:p w14:paraId="02C3CFC4" w14:textId="77777777" w:rsidR="00814E45" w:rsidRDefault="0075534B" w:rsidP="006C460B">
            <w:pPr>
              <w:autoSpaceDE w:val="0"/>
              <w:autoSpaceDN w:val="0"/>
              <w:adjustRightInd w:val="0"/>
              <w:contextualSpacing/>
              <w:mirrorIndents/>
              <w:rPr>
                <w:rFonts w:eastAsia="Calibri" w:cs="Arial"/>
                <w:color w:val="000000"/>
                <w:spacing w:val="-2"/>
                <w:sz w:val="22"/>
                <w:szCs w:val="22"/>
                <w:lang w:val="es-MX"/>
              </w:rPr>
            </w:pPr>
            <w:r w:rsidRPr="0075534B">
              <w:rPr>
                <w:rFonts w:eastAsia="Calibri" w:cs="Arial"/>
                <w:color w:val="000000"/>
                <w:spacing w:val="-2"/>
                <w:sz w:val="22"/>
                <w:szCs w:val="22"/>
                <w:lang w:val="es-MX"/>
              </w:rPr>
              <w:t>El contrato de crédito no incluirá la obligación por parte del Estado de contratar instrumentos derivados.</w:t>
            </w:r>
            <w:r>
              <w:rPr>
                <w:rFonts w:eastAsia="Calibri" w:cs="Arial"/>
                <w:color w:val="000000"/>
                <w:spacing w:val="-2"/>
                <w:sz w:val="22"/>
                <w:szCs w:val="22"/>
                <w:lang w:val="es-MX"/>
              </w:rPr>
              <w:t xml:space="preserve"> </w:t>
            </w:r>
          </w:p>
        </w:tc>
      </w:tr>
      <w:tr w:rsidR="00814E45" w:rsidRPr="007A18E6" w14:paraId="2A96B669" w14:textId="77777777" w:rsidTr="006C460B">
        <w:tc>
          <w:tcPr>
            <w:tcW w:w="3121" w:type="dxa"/>
          </w:tcPr>
          <w:p w14:paraId="63392691"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Posibilidad de Prepago</w:t>
            </w:r>
          </w:p>
          <w:p w14:paraId="2289739A"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p>
        </w:tc>
        <w:tc>
          <w:tcPr>
            <w:tcW w:w="6231" w:type="dxa"/>
          </w:tcPr>
          <w:p w14:paraId="0E249624" w14:textId="77777777" w:rsidR="00814E45" w:rsidRDefault="00814E45" w:rsidP="006C460B">
            <w:pPr>
              <w:autoSpaceDE w:val="0"/>
              <w:autoSpaceDN w:val="0"/>
              <w:adjustRightInd w:val="0"/>
              <w:contextualSpacing/>
              <w:mirrorIndents/>
              <w:rPr>
                <w:rFonts w:eastAsia="Calibri" w:cs="Arial"/>
                <w:color w:val="000000"/>
                <w:spacing w:val="-2"/>
                <w:sz w:val="22"/>
                <w:szCs w:val="22"/>
                <w:lang w:val="es-MX"/>
              </w:rPr>
            </w:pPr>
            <w:r>
              <w:rPr>
                <w:rFonts w:eastAsia="Calibri" w:cs="Arial"/>
                <w:color w:val="000000"/>
                <w:spacing w:val="-2"/>
                <w:sz w:val="22"/>
                <w:szCs w:val="22"/>
                <w:lang w:val="es-MX"/>
              </w:rPr>
              <w:t>[Todas las Ofertas deberán conferirle al Estado el derecho de realizar amortizaciones anticipadas voluntarias del Financiamiento respectivo, ya sean totales o parciales, sin que dicho pago anticipado genere comisiones o pago adicional alguno a cargo del Estado.]</w:t>
            </w:r>
          </w:p>
          <w:p w14:paraId="2CA0A996" w14:textId="77777777" w:rsidR="00814E45" w:rsidRDefault="00814E45" w:rsidP="006C460B">
            <w:pPr>
              <w:autoSpaceDE w:val="0"/>
              <w:autoSpaceDN w:val="0"/>
              <w:adjustRightInd w:val="0"/>
              <w:contextualSpacing/>
              <w:mirrorIndents/>
              <w:rPr>
                <w:rFonts w:eastAsia="Calibri" w:cs="Arial"/>
                <w:color w:val="000000"/>
                <w:spacing w:val="-2"/>
                <w:sz w:val="22"/>
                <w:szCs w:val="22"/>
                <w:lang w:val="es-MX"/>
              </w:rPr>
            </w:pPr>
          </w:p>
        </w:tc>
      </w:tr>
    </w:tbl>
    <w:p w14:paraId="72E0A897" w14:textId="77777777" w:rsidR="00814E45" w:rsidRDefault="00814E45" w:rsidP="00814E45">
      <w:pPr>
        <w:spacing w:line="239" w:lineRule="exact"/>
        <w:contextualSpacing/>
        <w:mirrorIndents/>
        <w:jc w:val="center"/>
        <w:textAlignment w:val="baseline"/>
        <w:rPr>
          <w:rFonts w:ascii="Arial" w:eastAsia="Times New Roman" w:hAnsi="Arial" w:cs="Arial"/>
          <w:b/>
          <w:i/>
          <w:color w:val="000000"/>
          <w:spacing w:val="1"/>
          <w:lang w:val="es-MX"/>
        </w:rPr>
      </w:pPr>
    </w:p>
    <w:p w14:paraId="2FB0AFE1" w14:textId="77777777" w:rsidR="00814E45" w:rsidRDefault="00814E45" w:rsidP="00814E45">
      <w:pPr>
        <w:spacing w:line="239" w:lineRule="exact"/>
        <w:contextualSpacing/>
        <w:mirrorIndents/>
        <w:jc w:val="center"/>
        <w:textAlignment w:val="baseline"/>
        <w:rPr>
          <w:rFonts w:ascii="Arial" w:eastAsia="Times New Roman" w:hAnsi="Arial" w:cs="Arial"/>
          <w:b/>
          <w:i/>
          <w:color w:val="000000"/>
          <w:spacing w:val="1"/>
          <w:lang w:val="es-MX"/>
        </w:rPr>
      </w:pPr>
    </w:p>
    <w:p w14:paraId="28580A81" w14:textId="77777777" w:rsidR="00814E45" w:rsidRDefault="00814E45" w:rsidP="00814E45">
      <w:pPr>
        <w:spacing w:before="26" w:line="227" w:lineRule="exact"/>
        <w:textAlignment w:val="baseline"/>
        <w:rPr>
          <w:rFonts w:ascii="Arial" w:eastAsia="Calibri" w:hAnsi="Arial" w:cs="Arial"/>
          <w:color w:val="000000"/>
          <w:lang w:val="es-MX"/>
        </w:rPr>
      </w:pPr>
      <w:r>
        <w:rPr>
          <w:rFonts w:ascii="Arial" w:eastAsia="Calibri" w:hAnsi="Arial" w:cs="Arial"/>
          <w:color w:val="000000"/>
          <w:lang w:val="es-MX"/>
        </w:rPr>
        <w:lastRenderedPageBreak/>
        <w:t>El Banco, a través de su representante, manifiesta bajo protesta de decir verdad, que:</w:t>
      </w:r>
    </w:p>
    <w:p w14:paraId="5497C071" w14:textId="77777777" w:rsidR="00814E45" w:rsidRDefault="00814E45" w:rsidP="00814E45">
      <w:pPr>
        <w:numPr>
          <w:ilvl w:val="0"/>
          <w:numId w:val="1"/>
        </w:numPr>
        <w:tabs>
          <w:tab w:val="clear" w:pos="576"/>
          <w:tab w:val="left" w:pos="792"/>
        </w:tabs>
        <w:spacing w:before="287" w:after="0" w:line="268" w:lineRule="exact"/>
        <w:ind w:left="792" w:right="432" w:hanging="576"/>
        <w:jc w:val="both"/>
        <w:textAlignment w:val="baseline"/>
        <w:rPr>
          <w:rFonts w:ascii="Arial" w:eastAsia="Calibri" w:hAnsi="Arial" w:cs="Arial"/>
          <w:color w:val="000000"/>
          <w:spacing w:val="-2"/>
          <w:lang w:val="es-MX"/>
        </w:rPr>
      </w:pPr>
      <w:r>
        <w:rPr>
          <w:rFonts w:ascii="Arial" w:eastAsia="Calibri" w:hAnsi="Arial" w:cs="Arial"/>
          <w:color w:val="000000"/>
          <w:spacing w:val="-2"/>
          <w:lang w:val="es-MX"/>
        </w:rPr>
        <w:t>[</w:t>
      </w:r>
      <w:r w:rsidRPr="00CC0BB2">
        <w:rPr>
          <w:rFonts w:ascii="Arial" w:eastAsia="Calibri" w:hAnsi="Arial" w:cs="Arial"/>
          <w:i/>
          <w:color w:val="000000"/>
          <w:spacing w:val="-2"/>
          <w:lang w:val="es-MX"/>
        </w:rPr>
        <w:t>Nombre de la Institución</w:t>
      </w:r>
      <w:r>
        <w:rPr>
          <w:rFonts w:ascii="Arial" w:eastAsia="Calibri" w:hAnsi="Arial" w:cs="Arial"/>
          <w:color w:val="000000"/>
          <w:spacing w:val="-2"/>
          <w:lang w:val="es-MX"/>
        </w:rPr>
        <w:t xml:space="preserve">] es una sociedad mexicana, autorizada para operar como Institución Financiera y, en términos de sus estatutos sociales, se encuentra dentro de su objeto celebrar operaciones como el Contrato de Crédito y los actos jurídicos que se requieran para constituir o modificar los fideicomisos irrevocables de administración, garantía y/o fuente de pago en los términos del Decreto, la Convocatoria y las Bases. </w:t>
      </w:r>
      <w:r>
        <w:rPr>
          <w:rFonts w:ascii="Arial" w:eastAsia="Calibri" w:hAnsi="Arial" w:cs="Arial"/>
          <w:i/>
          <w:color w:val="000000"/>
          <w:spacing w:val="-2"/>
          <w:lang w:val="es-MX"/>
        </w:rPr>
        <w:t>[</w:t>
      </w:r>
      <w:r w:rsidRPr="00CC0BB2">
        <w:rPr>
          <w:rFonts w:ascii="Arial" w:eastAsia="Calibri" w:hAnsi="Arial" w:cs="Arial"/>
          <w:i/>
          <w:color w:val="000000"/>
          <w:spacing w:val="-2"/>
          <w:lang w:val="es-MX"/>
        </w:rPr>
        <w:t>en el caso de sociedades nacionales de crédito, adaptar la declaración con los datos de la ley de creación</w:t>
      </w:r>
      <w:r>
        <w:rPr>
          <w:rFonts w:ascii="Arial" w:eastAsia="Calibri" w:hAnsi="Arial" w:cs="Arial"/>
          <w:i/>
          <w:color w:val="000000"/>
          <w:spacing w:val="-2"/>
          <w:lang w:val="es-MX"/>
        </w:rPr>
        <w:t>].</w:t>
      </w:r>
    </w:p>
    <w:p w14:paraId="5CBE9720" w14:textId="77777777" w:rsidR="00814E45" w:rsidRDefault="00814E45" w:rsidP="00814E45">
      <w:pPr>
        <w:numPr>
          <w:ilvl w:val="0"/>
          <w:numId w:val="1"/>
        </w:numPr>
        <w:tabs>
          <w:tab w:val="clear" w:pos="576"/>
          <w:tab w:val="left" w:pos="792"/>
        </w:tabs>
        <w:spacing w:before="287" w:after="0" w:line="269" w:lineRule="exact"/>
        <w:ind w:left="792" w:right="432" w:hanging="576"/>
        <w:jc w:val="both"/>
        <w:textAlignment w:val="baseline"/>
        <w:rPr>
          <w:rFonts w:ascii="Arial" w:eastAsia="Calibri" w:hAnsi="Arial" w:cs="Arial"/>
          <w:color w:val="000000"/>
          <w:lang w:val="es-MX"/>
        </w:rPr>
      </w:pPr>
      <w:r>
        <w:rPr>
          <w:rFonts w:ascii="Arial" w:eastAsia="Calibri" w:hAnsi="Arial" w:cs="Arial"/>
          <w:color w:val="000000"/>
          <w:lang w:val="es-MX"/>
        </w:rPr>
        <w:t>Sus órganos internos competentes autorizaron la Oferta en los términos contenidos en el presente documento, la cual constituye una oferta en firme, vinculante e irrevocable, con una vigencia de [60] (sesenta) días naturales, contados a partir de la fecha de presentación de la misma, en el Acto de Presentación y Apertura de Ofertas.</w:t>
      </w:r>
    </w:p>
    <w:p w14:paraId="16B88BEE" w14:textId="77777777" w:rsidR="00814E45" w:rsidRDefault="00814E45" w:rsidP="00814E45">
      <w:pPr>
        <w:numPr>
          <w:ilvl w:val="0"/>
          <w:numId w:val="1"/>
        </w:numPr>
        <w:tabs>
          <w:tab w:val="clear" w:pos="576"/>
          <w:tab w:val="left" w:pos="792"/>
        </w:tabs>
        <w:spacing w:before="291" w:after="0" w:line="268" w:lineRule="exact"/>
        <w:ind w:left="792" w:right="432" w:hanging="576"/>
        <w:jc w:val="both"/>
        <w:textAlignment w:val="baseline"/>
        <w:rPr>
          <w:rFonts w:ascii="Arial" w:eastAsia="Calibri" w:hAnsi="Arial" w:cs="Arial"/>
          <w:color w:val="000000"/>
          <w:lang w:val="es-MX"/>
        </w:rPr>
      </w:pPr>
      <w:r>
        <w:rPr>
          <w:rFonts w:ascii="Arial" w:eastAsia="Calibri" w:hAnsi="Arial" w:cs="Arial"/>
          <w:color w:val="000000"/>
          <w:lang w:val="es-MX"/>
        </w:rPr>
        <w:t>No ha comentado con otras Instituciones Financieras o sociedades nacionales de crédito el alcance y términos de esta Oferta, ni en forma alguna se ha puesto de acuerdo con otras Instituciones Financieras o sociedades nacionales de crédito competidoras respecto de su participación en la presente Licitación Pública.</w:t>
      </w:r>
    </w:p>
    <w:p w14:paraId="40DCF31E" w14:textId="77777777" w:rsidR="00814E45" w:rsidRDefault="00814E45" w:rsidP="00814E45">
      <w:pPr>
        <w:numPr>
          <w:ilvl w:val="0"/>
          <w:numId w:val="1"/>
        </w:numPr>
        <w:tabs>
          <w:tab w:val="clear" w:pos="576"/>
          <w:tab w:val="left" w:pos="792"/>
        </w:tabs>
        <w:spacing w:before="288" w:after="0" w:line="269" w:lineRule="exact"/>
        <w:ind w:left="792" w:right="432" w:hanging="576"/>
        <w:jc w:val="both"/>
        <w:textAlignment w:val="baseline"/>
        <w:rPr>
          <w:rFonts w:ascii="Arial" w:eastAsia="Calibri" w:hAnsi="Arial" w:cs="Arial"/>
          <w:color w:val="000000"/>
          <w:lang w:val="es-MX"/>
        </w:rPr>
      </w:pPr>
      <w:r>
        <w:rPr>
          <w:rFonts w:ascii="Arial" w:eastAsia="Calibri" w:hAnsi="Arial" w:cs="Arial"/>
          <w:color w:val="000000"/>
          <w:lang w:val="es-MX"/>
        </w:rPr>
        <w:t>Su representante tiene facultades suficientes para representarla y presentar la presente Oferta, las cuales no le han sido revocadas, modificadas o limitadas en forma alguna.</w:t>
      </w:r>
    </w:p>
    <w:p w14:paraId="77678E93" w14:textId="77777777" w:rsidR="00814E45" w:rsidRDefault="00814E45" w:rsidP="00814E45">
      <w:pPr>
        <w:numPr>
          <w:ilvl w:val="0"/>
          <w:numId w:val="1"/>
        </w:numPr>
        <w:tabs>
          <w:tab w:val="clear" w:pos="576"/>
          <w:tab w:val="left" w:pos="792"/>
        </w:tabs>
        <w:spacing w:before="297" w:after="0" w:line="269" w:lineRule="exact"/>
        <w:ind w:left="792" w:right="432" w:hanging="576"/>
        <w:jc w:val="both"/>
        <w:textAlignment w:val="baseline"/>
        <w:rPr>
          <w:rFonts w:ascii="Arial" w:eastAsia="Calibri" w:hAnsi="Arial" w:cs="Arial"/>
          <w:color w:val="000000"/>
          <w:lang w:val="es-MX"/>
        </w:rPr>
      </w:pPr>
      <w:r>
        <w:rPr>
          <w:rFonts w:ascii="Arial" w:eastAsia="Calibri" w:hAnsi="Arial" w:cs="Arial"/>
          <w:color w:val="000000"/>
          <w:lang w:val="es-MX"/>
        </w:rPr>
        <w:t>No se encuentra impedida para contratar con el Estado, de conformidad con las leyes aplicables.</w:t>
      </w:r>
    </w:p>
    <w:p w14:paraId="5AD5A4F2" w14:textId="3B455484" w:rsidR="00814E45" w:rsidRDefault="00814E45" w:rsidP="00814E45">
      <w:pPr>
        <w:spacing w:before="291" w:line="268" w:lineRule="exact"/>
        <w:ind w:left="432" w:right="216"/>
        <w:jc w:val="both"/>
        <w:textAlignment w:val="baseline"/>
        <w:rPr>
          <w:rFonts w:ascii="Arial" w:eastAsia="Calibri" w:hAnsi="Arial" w:cs="Arial"/>
          <w:iCs/>
          <w:color w:val="000000"/>
          <w:lang w:val="es-MX"/>
        </w:rPr>
      </w:pPr>
      <w:r>
        <w:rPr>
          <w:rFonts w:ascii="Arial" w:eastAsia="Calibri" w:hAnsi="Arial" w:cs="Arial"/>
          <w:color w:val="000000"/>
          <w:lang w:val="es-MX"/>
        </w:rPr>
        <w:t xml:space="preserve">Se adjuntan los siguientes documentos: </w:t>
      </w:r>
      <w:r>
        <w:rPr>
          <w:rFonts w:ascii="Arial" w:eastAsia="Calibri" w:hAnsi="Arial" w:cs="Arial"/>
          <w:i/>
          <w:color w:val="000000"/>
          <w:lang w:val="es-MX"/>
        </w:rPr>
        <w:t xml:space="preserve">(i) </w:t>
      </w:r>
      <w:r>
        <w:rPr>
          <w:rFonts w:ascii="Arial" w:eastAsia="Calibri" w:hAnsi="Arial" w:cs="Arial"/>
          <w:color w:val="000000"/>
          <w:lang w:val="es-MX"/>
        </w:rPr>
        <w:t xml:space="preserve">una copia </w:t>
      </w:r>
      <w:r w:rsidR="0075534B">
        <w:rPr>
          <w:rFonts w:ascii="Arial" w:eastAsia="Calibri" w:hAnsi="Arial" w:cs="Arial"/>
          <w:color w:val="000000"/>
          <w:lang w:val="es-MX"/>
        </w:rPr>
        <w:t xml:space="preserve">simple </w:t>
      </w:r>
      <w:r>
        <w:rPr>
          <w:rFonts w:ascii="Arial" w:eastAsia="Calibri" w:hAnsi="Arial" w:cs="Arial"/>
          <w:color w:val="000000"/>
          <w:lang w:val="es-MX"/>
        </w:rPr>
        <w:t>del poder que acredite las facultades del representante que suscribe la presente Oferta de Crédito, así como para suscribir el Contrato de Crédito hasta por el monto de la Oferta</w:t>
      </w:r>
      <w:r w:rsidR="00483952">
        <w:rPr>
          <w:rFonts w:ascii="Arial" w:eastAsia="Calibri" w:hAnsi="Arial" w:cs="Arial"/>
          <w:color w:val="000000"/>
          <w:lang w:val="es-MX"/>
        </w:rPr>
        <w:t xml:space="preserve"> y el fideicomiso</w:t>
      </w:r>
      <w:r>
        <w:rPr>
          <w:rFonts w:ascii="Arial" w:eastAsia="Calibri" w:hAnsi="Arial" w:cs="Arial"/>
          <w:color w:val="000000"/>
          <w:lang w:val="es-MX"/>
        </w:rPr>
        <w:t xml:space="preserve">, como </w:t>
      </w:r>
      <w:r>
        <w:rPr>
          <w:rFonts w:ascii="Arial" w:eastAsia="Calibri" w:hAnsi="Arial" w:cs="Arial"/>
          <w:b/>
          <w:color w:val="000000"/>
          <w:lang w:val="es-MX"/>
        </w:rPr>
        <w:t>Anexo A</w:t>
      </w:r>
      <w:r>
        <w:rPr>
          <w:rFonts w:ascii="Arial" w:eastAsia="Calibri" w:hAnsi="Arial" w:cs="Arial"/>
          <w:bCs/>
          <w:color w:val="000000"/>
          <w:lang w:val="es-MX"/>
        </w:rPr>
        <w:t>;</w:t>
      </w:r>
      <w:r>
        <w:rPr>
          <w:rFonts w:ascii="Arial" w:eastAsia="Calibri" w:hAnsi="Arial" w:cs="Arial"/>
          <w:b/>
          <w:color w:val="000000"/>
          <w:lang w:val="es-MX"/>
        </w:rPr>
        <w:t xml:space="preserve"> </w:t>
      </w:r>
      <w:r>
        <w:rPr>
          <w:rFonts w:ascii="Arial" w:eastAsia="Calibri" w:hAnsi="Arial" w:cs="Arial"/>
          <w:i/>
          <w:color w:val="000000"/>
          <w:lang w:val="es-MX"/>
        </w:rPr>
        <w:t xml:space="preserve">(ii) </w:t>
      </w:r>
      <w:r>
        <w:rPr>
          <w:rFonts w:ascii="Arial" w:eastAsia="Calibri" w:hAnsi="Arial" w:cs="Arial"/>
          <w:color w:val="000000"/>
          <w:lang w:val="es-MX"/>
        </w:rPr>
        <w:t xml:space="preserve">el Modelo de Contrato debidamente rubricado en cada una de sus hojas como </w:t>
      </w:r>
      <w:r>
        <w:rPr>
          <w:rFonts w:ascii="Arial" w:eastAsia="Calibri" w:hAnsi="Arial" w:cs="Arial"/>
          <w:b/>
          <w:color w:val="000000"/>
          <w:lang w:val="es-MX"/>
        </w:rPr>
        <w:t>Anexo B</w:t>
      </w:r>
      <w:r>
        <w:rPr>
          <w:rFonts w:ascii="Arial" w:eastAsia="Calibri" w:hAnsi="Arial" w:cs="Arial"/>
          <w:bCs/>
          <w:color w:val="000000"/>
          <w:lang w:val="es-MX"/>
        </w:rPr>
        <w:t>;</w:t>
      </w:r>
      <w:r>
        <w:rPr>
          <w:rFonts w:ascii="Arial" w:eastAsia="Calibri" w:hAnsi="Arial" w:cs="Arial"/>
          <w:b/>
          <w:color w:val="000000"/>
          <w:lang w:val="es-MX"/>
        </w:rPr>
        <w:t xml:space="preserve"> </w:t>
      </w:r>
      <w:r>
        <w:rPr>
          <w:rFonts w:ascii="Arial" w:eastAsia="Calibri" w:hAnsi="Arial" w:cs="Arial"/>
          <w:i/>
          <w:iCs/>
          <w:color w:val="000000"/>
          <w:lang w:val="es-MX"/>
        </w:rPr>
        <w:t xml:space="preserve">(iii) </w:t>
      </w:r>
      <w:r>
        <w:rPr>
          <w:rFonts w:ascii="Arial" w:eastAsia="Calibri" w:hAnsi="Arial" w:cs="Arial"/>
          <w:color w:val="000000"/>
          <w:lang w:val="es-MX"/>
        </w:rPr>
        <w:t xml:space="preserve">copia de los estatutos sociales de la Institución Financiera, como </w:t>
      </w:r>
      <w:r>
        <w:rPr>
          <w:rFonts w:ascii="Arial" w:eastAsia="Calibri" w:hAnsi="Arial" w:cs="Arial"/>
          <w:b/>
          <w:color w:val="000000"/>
          <w:lang w:val="es-MX"/>
        </w:rPr>
        <w:t>Anexo C</w:t>
      </w:r>
      <w:r>
        <w:rPr>
          <w:rFonts w:ascii="Arial" w:eastAsia="Calibri" w:hAnsi="Arial" w:cs="Arial"/>
          <w:bCs/>
          <w:color w:val="000000"/>
          <w:lang w:val="es-MX"/>
        </w:rPr>
        <w:t>;</w:t>
      </w:r>
      <w:r>
        <w:rPr>
          <w:rFonts w:ascii="Arial" w:eastAsia="Calibri" w:hAnsi="Arial" w:cs="Arial"/>
          <w:b/>
          <w:color w:val="000000"/>
          <w:lang w:val="es-MX"/>
        </w:rPr>
        <w:t xml:space="preserve"> </w:t>
      </w:r>
      <w:r>
        <w:rPr>
          <w:rFonts w:ascii="Arial" w:eastAsia="Calibri" w:hAnsi="Arial" w:cs="Arial"/>
          <w:bCs/>
          <w:color w:val="000000"/>
          <w:lang w:val="es-MX"/>
        </w:rPr>
        <w:t xml:space="preserve">y </w:t>
      </w:r>
      <w:r>
        <w:rPr>
          <w:rFonts w:ascii="Arial" w:eastAsia="Calibri" w:hAnsi="Arial" w:cs="Arial"/>
          <w:bCs/>
          <w:i/>
          <w:iCs/>
          <w:color w:val="000000"/>
          <w:lang w:val="es-MX"/>
        </w:rPr>
        <w:t>(iv)</w:t>
      </w:r>
      <w:r>
        <w:rPr>
          <w:rFonts w:ascii="Arial" w:eastAsia="Calibri" w:hAnsi="Arial" w:cs="Arial"/>
          <w:iCs/>
          <w:color w:val="000000"/>
          <w:lang w:val="es-MX"/>
        </w:rPr>
        <w:t xml:space="preserve"> </w:t>
      </w:r>
      <w:r>
        <w:rPr>
          <w:rFonts w:ascii="Arial" w:eastAsia="Calibri" w:hAnsi="Arial" w:cs="Arial"/>
          <w:color w:val="000000"/>
          <w:lang w:val="es-MX"/>
        </w:rPr>
        <w:t xml:space="preserve">copia de la identificación oficial vigente del representante que suscribió la Oferta como </w:t>
      </w:r>
      <w:r>
        <w:rPr>
          <w:rFonts w:ascii="Arial" w:eastAsia="Calibri" w:hAnsi="Arial" w:cs="Arial"/>
          <w:b/>
          <w:color w:val="000000"/>
          <w:lang w:val="es-MX"/>
        </w:rPr>
        <w:t>Anexo D</w:t>
      </w:r>
      <w:r>
        <w:rPr>
          <w:rFonts w:ascii="Arial" w:eastAsia="Calibri" w:hAnsi="Arial" w:cs="Arial"/>
          <w:color w:val="000000"/>
          <w:lang w:val="es-MX"/>
        </w:rPr>
        <w:t>.</w:t>
      </w:r>
    </w:p>
    <w:p w14:paraId="5125C861" w14:textId="77777777" w:rsidR="00814E45" w:rsidRDefault="00814E45" w:rsidP="00814E45">
      <w:pPr>
        <w:spacing w:before="291" w:line="268" w:lineRule="exact"/>
        <w:ind w:left="432" w:right="216"/>
        <w:jc w:val="both"/>
        <w:textAlignment w:val="baseline"/>
        <w:rPr>
          <w:rFonts w:ascii="Arial" w:eastAsia="Calibri" w:hAnsi="Arial" w:cs="Arial"/>
          <w:color w:val="000000"/>
          <w:lang w:val="es-MX"/>
        </w:rPr>
      </w:pPr>
      <w:r>
        <w:rPr>
          <w:rFonts w:ascii="Arial" w:eastAsia="Calibri" w:hAnsi="Arial" w:cs="Arial"/>
          <w:color w:val="000000"/>
          <w:lang w:val="es-MX"/>
        </w:rPr>
        <w:t>El Banco señala los siguientes datos de contacto, para efectos de cualquier notificación en relación con el proceso de la Licitación Pública:</w:t>
      </w:r>
    </w:p>
    <w:p w14:paraId="318523BB" w14:textId="77777777" w:rsidR="00814E45" w:rsidRDefault="00814E45" w:rsidP="00814E45">
      <w:pPr>
        <w:spacing w:before="311" w:line="223" w:lineRule="exact"/>
        <w:ind w:left="432"/>
        <w:textAlignment w:val="baseline"/>
        <w:rPr>
          <w:rFonts w:ascii="Arial" w:eastAsia="Calibri" w:hAnsi="Arial" w:cs="Arial"/>
          <w:color w:val="000000"/>
          <w:lang w:val="es-MX"/>
        </w:rPr>
      </w:pPr>
      <w:r w:rsidRPr="00CC0BB2">
        <w:rPr>
          <w:rFonts w:ascii="Arial" w:eastAsia="Calibri" w:hAnsi="Arial" w:cs="Arial"/>
          <w:color w:val="000000"/>
          <w:lang w:val="es-MX"/>
        </w:rPr>
        <w:t xml:space="preserve">Domicilio: [*], Teléfono: [*], atención </w:t>
      </w:r>
      <w:bookmarkStart w:id="1" w:name="_GoBack"/>
      <w:bookmarkEnd w:id="1"/>
      <w:r w:rsidRPr="00CC0BB2">
        <w:rPr>
          <w:rFonts w:ascii="Arial" w:eastAsia="Calibri" w:hAnsi="Arial" w:cs="Arial"/>
          <w:color w:val="000000"/>
          <w:lang w:val="es-MX"/>
        </w:rPr>
        <w:t>a: [*]; correo electrónico: [*]</w:t>
      </w:r>
    </w:p>
    <w:p w14:paraId="5BB88563" w14:textId="77777777" w:rsidR="00814E45" w:rsidRDefault="00814E45" w:rsidP="005A01C1">
      <w:pPr>
        <w:spacing w:before="269" w:after="0" w:line="240" w:lineRule="auto"/>
        <w:jc w:val="center"/>
        <w:textAlignment w:val="baseline"/>
        <w:rPr>
          <w:rFonts w:ascii="Arial" w:eastAsia="Calibri" w:hAnsi="Arial" w:cs="Arial"/>
          <w:color w:val="000000"/>
          <w:lang w:val="pt-BR"/>
        </w:rPr>
      </w:pPr>
      <w:r>
        <w:rPr>
          <w:rFonts w:ascii="Arial" w:eastAsia="Calibri" w:hAnsi="Arial" w:cs="Arial"/>
          <w:color w:val="000000"/>
          <w:lang w:val="pt-BR"/>
        </w:rPr>
        <w:t xml:space="preserve">A t e </w:t>
      </w:r>
      <w:proofErr w:type="gramStart"/>
      <w:r>
        <w:rPr>
          <w:rFonts w:ascii="Arial" w:eastAsia="Calibri" w:hAnsi="Arial" w:cs="Arial"/>
          <w:color w:val="000000"/>
          <w:lang w:val="pt-BR"/>
        </w:rPr>
        <w:t>n</w:t>
      </w:r>
      <w:proofErr w:type="gramEnd"/>
      <w:r>
        <w:rPr>
          <w:rFonts w:ascii="Arial" w:eastAsia="Calibri" w:hAnsi="Arial" w:cs="Arial"/>
          <w:color w:val="000000"/>
          <w:lang w:val="pt-BR"/>
        </w:rPr>
        <w:t xml:space="preserve"> t a m e n t e, </w:t>
      </w:r>
      <w:r>
        <w:rPr>
          <w:rFonts w:ascii="Arial" w:eastAsia="Calibri" w:hAnsi="Arial" w:cs="Arial"/>
          <w:color w:val="000000"/>
          <w:lang w:val="pt-BR"/>
        </w:rPr>
        <w:br/>
      </w:r>
      <w:r w:rsidRPr="00CC0BB2">
        <w:rPr>
          <w:rFonts w:ascii="Arial" w:eastAsia="Calibri" w:hAnsi="Arial" w:cs="Arial"/>
          <w:color w:val="000000"/>
          <w:lang w:val="es-MX"/>
        </w:rPr>
        <w:t>[Nombre del Banco]</w:t>
      </w:r>
    </w:p>
    <w:p w14:paraId="50E2199B" w14:textId="77777777" w:rsidR="00814E45" w:rsidRDefault="00814E45" w:rsidP="005A01C1">
      <w:pPr>
        <w:spacing w:before="25" w:after="0" w:line="240" w:lineRule="auto"/>
        <w:jc w:val="center"/>
        <w:textAlignment w:val="baseline"/>
        <w:rPr>
          <w:rFonts w:ascii="Arial" w:eastAsia="Calibri" w:hAnsi="Arial" w:cs="Arial"/>
          <w:color w:val="000000"/>
          <w:spacing w:val="-9"/>
          <w:lang w:val="es-MX"/>
        </w:rPr>
      </w:pPr>
      <w:r w:rsidRPr="00CC0BB2">
        <w:rPr>
          <w:rFonts w:ascii="Arial" w:eastAsia="Calibri" w:hAnsi="Arial" w:cs="Arial"/>
          <w:color w:val="000000"/>
          <w:spacing w:val="-9"/>
          <w:lang w:val="es-MX"/>
        </w:rPr>
        <w:t>[*]</w:t>
      </w:r>
    </w:p>
    <w:p w14:paraId="0CFD25B4" w14:textId="77777777" w:rsidR="00F70176" w:rsidRPr="00814E45" w:rsidRDefault="00814E45" w:rsidP="005A01C1">
      <w:pPr>
        <w:spacing w:before="36" w:after="0" w:line="240" w:lineRule="auto"/>
        <w:jc w:val="center"/>
        <w:textAlignment w:val="baseline"/>
        <w:rPr>
          <w:rFonts w:ascii="Arial" w:hAnsi="Arial" w:cs="Arial"/>
          <w:lang w:val="es-MX"/>
        </w:rPr>
      </w:pPr>
      <w:r>
        <w:rPr>
          <w:rFonts w:ascii="Arial" w:eastAsia="Calibri" w:hAnsi="Arial" w:cs="Arial"/>
          <w:color w:val="000000"/>
          <w:lang w:val="es-MX"/>
        </w:rPr>
        <w:t>Representante leg</w:t>
      </w:r>
      <w:bookmarkEnd w:id="0"/>
      <w:r>
        <w:rPr>
          <w:rFonts w:ascii="Arial" w:hAnsi="Arial" w:cs="Arial"/>
          <w:lang w:val="es-MX"/>
        </w:rPr>
        <w:t xml:space="preserve">al </w:t>
      </w:r>
    </w:p>
    <w:sectPr w:rsidR="00F70176" w:rsidRPr="00814E45" w:rsidSect="00814E45">
      <w:headerReference w:type="default" r:id="rId9"/>
      <w:footerReference w:type="default" r:id="rId10"/>
      <w:pgSz w:w="12240" w:h="15840"/>
      <w:pgMar w:top="1134" w:right="1701"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B4C4E5" w16cex:dateUtc="2024-12-18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6E6425" w16cid:durableId="0BB4C4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E4C19" w14:textId="77777777" w:rsidR="00303B9F" w:rsidRDefault="00303B9F" w:rsidP="00814E45">
      <w:pPr>
        <w:spacing w:after="0" w:line="240" w:lineRule="auto"/>
      </w:pPr>
      <w:r>
        <w:separator/>
      </w:r>
    </w:p>
  </w:endnote>
  <w:endnote w:type="continuationSeparator" w:id="0">
    <w:p w14:paraId="122DF75D" w14:textId="77777777" w:rsidR="00303B9F" w:rsidRDefault="00303B9F" w:rsidP="0081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960222"/>
      <w:docPartObj>
        <w:docPartGallery w:val="Page Numbers (Bottom of Page)"/>
        <w:docPartUnique/>
      </w:docPartObj>
    </w:sdtPr>
    <w:sdtEndPr>
      <w:rPr>
        <w:rFonts w:ascii="Arial" w:hAnsi="Arial" w:cs="Arial"/>
        <w:noProof/>
      </w:rPr>
    </w:sdtEndPr>
    <w:sdtContent>
      <w:p w14:paraId="36F0640E" w14:textId="77777777" w:rsidR="00814E45" w:rsidRDefault="00814E45">
        <w:pPr>
          <w:pStyle w:val="Piedepgina"/>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483952">
          <w:rPr>
            <w:rFonts w:ascii="Arial" w:hAnsi="Arial" w:cs="Arial"/>
            <w:noProof/>
          </w:rPr>
          <w:t>6</w:t>
        </w:r>
        <w:r>
          <w:rPr>
            <w:rFonts w:ascii="Arial" w:hAnsi="Arial" w:cs="Arial"/>
            <w:noProof/>
          </w:rPr>
          <w:fldChar w:fldCharType="end"/>
        </w:r>
      </w:p>
    </w:sdtContent>
  </w:sdt>
  <w:p w14:paraId="3F3B33F8" w14:textId="77777777" w:rsidR="00814E45" w:rsidRDefault="00814E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92A9F" w14:textId="77777777" w:rsidR="00303B9F" w:rsidRDefault="00303B9F" w:rsidP="00814E45">
      <w:pPr>
        <w:spacing w:after="0" w:line="240" w:lineRule="auto"/>
      </w:pPr>
      <w:r>
        <w:separator/>
      </w:r>
    </w:p>
  </w:footnote>
  <w:footnote w:type="continuationSeparator" w:id="0">
    <w:p w14:paraId="665568AB" w14:textId="77777777" w:rsidR="00303B9F" w:rsidRDefault="00303B9F" w:rsidP="00814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820C" w14:textId="77777777" w:rsidR="00814E45" w:rsidRDefault="00814E45">
    <w:pPr>
      <w:spacing w:before="254" w:line="245" w:lineRule="exact"/>
      <w:ind w:left="72"/>
      <w:contextualSpacing/>
      <w:jc w:val="center"/>
      <w:textAlignment w:val="baseline"/>
      <w:rPr>
        <w:rFonts w:ascii="Arial" w:eastAsia="Calibri" w:hAnsi="Arial" w:cs="Arial"/>
        <w:color w:val="000000"/>
        <w:spacing w:val="-1"/>
        <w:sz w:val="24"/>
        <w:lang w:val="es-MX"/>
      </w:rPr>
    </w:pPr>
  </w:p>
  <w:p w14:paraId="633DDB67" w14:textId="7042DEE0" w:rsidR="00814E45" w:rsidRDefault="00814E45">
    <w:pPr>
      <w:pStyle w:val="Encabezado"/>
      <w:jc w:val="center"/>
      <w:rPr>
        <w:rFonts w:ascii="Arial" w:hAnsi="Arial" w:cs="Arial"/>
        <w:i/>
        <w:iCs/>
        <w:lang w:val="es-MX"/>
      </w:rPr>
    </w:pPr>
    <w:r>
      <w:rPr>
        <w:rFonts w:ascii="Arial" w:hAnsi="Arial" w:cs="Arial"/>
        <w:i/>
        <w:iCs/>
        <w:lang w:val="es-MX"/>
      </w:rPr>
      <w:t>Bases de la</w:t>
    </w:r>
    <w:r w:rsidR="00A3788E">
      <w:rPr>
        <w:rFonts w:ascii="Arial" w:hAnsi="Arial" w:cs="Arial"/>
        <w:i/>
        <w:iCs/>
        <w:lang w:val="es-MX"/>
      </w:rPr>
      <w:t xml:space="preserve"> Licitación Pública No. [01/2025</w:t>
    </w:r>
    <w:r>
      <w:rPr>
        <w:rFonts w:ascii="Arial" w:hAnsi="Arial" w:cs="Arial"/>
        <w:i/>
        <w:iCs/>
        <w:lang w:val="es-MX"/>
      </w:rPr>
      <w:t>], para la contratación de Financiamientos al amparo de la Ley de Disciplina Financiera</w:t>
    </w:r>
  </w:p>
  <w:p w14:paraId="5716F57A" w14:textId="77777777" w:rsidR="00814E45" w:rsidRDefault="00814E45">
    <w:pPr>
      <w:pStyle w:val="Encabezado"/>
      <w:jc w:val="center"/>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E55E3"/>
    <w:multiLevelType w:val="multilevel"/>
    <w:tmpl w:val="78724D64"/>
    <w:lvl w:ilvl="0">
      <w:start w:val="1"/>
      <w:numFmt w:val="lowerRoman"/>
      <w:lvlText w:val="%1."/>
      <w:lvlJc w:val="right"/>
      <w:pPr>
        <w:ind w:left="720" w:hanging="360"/>
      </w:pPr>
      <w:rPr>
        <w:b/>
        <w:color w:val="auto"/>
      </w:rPr>
    </w:lvl>
    <w:lvl w:ilvl="1">
      <w:start w:val="1"/>
      <w:numFmt w:val="upperRoman"/>
      <w:lvlText w:val="%2."/>
      <w:lvlJc w:val="left"/>
      <w:pPr>
        <w:ind w:left="1800" w:hanging="72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0E41C9"/>
    <w:multiLevelType w:val="hybridMultilevel"/>
    <w:tmpl w:val="D9761BF2"/>
    <w:lvl w:ilvl="0" w:tplc="35D8ED4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A39B1"/>
    <w:multiLevelType w:val="multilevel"/>
    <w:tmpl w:val="DB168AB4"/>
    <w:lvl w:ilvl="0">
      <w:start w:val="1"/>
      <w:numFmt w:val="lowerLetter"/>
      <w:lvlText w:val="(%1)"/>
      <w:lvlJc w:val="left"/>
      <w:pPr>
        <w:tabs>
          <w:tab w:val="left" w:pos="576"/>
        </w:tabs>
      </w:pPr>
      <w:rPr>
        <w:rFonts w:ascii="Calibri" w:eastAsia="Calibri" w:hAnsi="Calibri"/>
        <w:b/>
        <w:bCs/>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E45"/>
    <w:rsid w:val="000C35EC"/>
    <w:rsid w:val="000F2D2F"/>
    <w:rsid w:val="0012390C"/>
    <w:rsid w:val="0013679A"/>
    <w:rsid w:val="00160C4B"/>
    <w:rsid w:val="002923E5"/>
    <w:rsid w:val="00303B9F"/>
    <w:rsid w:val="003C4AA3"/>
    <w:rsid w:val="0046376A"/>
    <w:rsid w:val="0047099E"/>
    <w:rsid w:val="00483952"/>
    <w:rsid w:val="005007BD"/>
    <w:rsid w:val="005A01C1"/>
    <w:rsid w:val="005B7D47"/>
    <w:rsid w:val="005F222B"/>
    <w:rsid w:val="00676A26"/>
    <w:rsid w:val="00737E76"/>
    <w:rsid w:val="0075534B"/>
    <w:rsid w:val="007A18E6"/>
    <w:rsid w:val="007B483F"/>
    <w:rsid w:val="007B7694"/>
    <w:rsid w:val="007E222D"/>
    <w:rsid w:val="007F79BA"/>
    <w:rsid w:val="00814E45"/>
    <w:rsid w:val="008445E6"/>
    <w:rsid w:val="00853633"/>
    <w:rsid w:val="008B7350"/>
    <w:rsid w:val="008F6C15"/>
    <w:rsid w:val="009115F4"/>
    <w:rsid w:val="009C38CB"/>
    <w:rsid w:val="00A02F3F"/>
    <w:rsid w:val="00A3788E"/>
    <w:rsid w:val="00AE7F42"/>
    <w:rsid w:val="00B85D71"/>
    <w:rsid w:val="00CB2F30"/>
    <w:rsid w:val="00CC0BB2"/>
    <w:rsid w:val="00CF10E7"/>
    <w:rsid w:val="00D2201C"/>
    <w:rsid w:val="00D90678"/>
    <w:rsid w:val="00E26CEE"/>
    <w:rsid w:val="00E42E26"/>
    <w:rsid w:val="00E9104F"/>
    <w:rsid w:val="00F30F52"/>
    <w:rsid w:val="00F6466F"/>
    <w:rsid w:val="00F701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B8D5"/>
  <w15:chartTrackingRefBased/>
  <w15:docId w15:val="{5302F9CA-D731-4DEA-BFDD-6737CED9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E45"/>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E45"/>
    <w:pPr>
      <w:ind w:left="720"/>
      <w:contextualSpacing/>
    </w:pPr>
  </w:style>
  <w:style w:type="paragraph" w:styleId="Encabezado">
    <w:name w:val="header"/>
    <w:basedOn w:val="Normal"/>
    <w:link w:val="EncabezadoCar"/>
    <w:uiPriority w:val="99"/>
    <w:unhideWhenUsed/>
    <w:rsid w:val="00814E4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14E45"/>
    <w:rPr>
      <w:lang w:val="en-US"/>
    </w:rPr>
  </w:style>
  <w:style w:type="paragraph" w:styleId="Piedepgina">
    <w:name w:val="footer"/>
    <w:basedOn w:val="Normal"/>
    <w:link w:val="PiedepginaCar"/>
    <w:uiPriority w:val="99"/>
    <w:unhideWhenUsed/>
    <w:rsid w:val="00814E4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14E45"/>
    <w:rPr>
      <w:lang w:val="en-US"/>
    </w:rPr>
  </w:style>
  <w:style w:type="table" w:styleId="Tablaconcuadrcula">
    <w:name w:val="Table Grid"/>
    <w:basedOn w:val="Tablanormal"/>
    <w:uiPriority w:val="59"/>
    <w:rsid w:val="00814E45"/>
    <w:pPr>
      <w:spacing w:after="0" w:line="240" w:lineRule="auto"/>
      <w:jc w:val="both"/>
    </w:pPr>
    <w:rPr>
      <w:rFonts w:ascii="Arial" w:hAnsi="Arial" w:cs="Times New Roman"/>
      <w:sz w:val="21"/>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14E45"/>
    <w:rPr>
      <w:sz w:val="16"/>
      <w:szCs w:val="16"/>
    </w:rPr>
  </w:style>
  <w:style w:type="paragraph" w:styleId="Textocomentario">
    <w:name w:val="annotation text"/>
    <w:basedOn w:val="Normal"/>
    <w:link w:val="TextocomentarioCar"/>
    <w:uiPriority w:val="99"/>
    <w:unhideWhenUsed/>
    <w:rsid w:val="00814E45"/>
    <w:pPr>
      <w:spacing w:after="0" w:line="240" w:lineRule="auto"/>
    </w:pPr>
    <w:rPr>
      <w:rFonts w:ascii="Times New Roman" w:eastAsia="PMingLiU" w:hAnsi="Times New Roman" w:cs="Times New Roman"/>
      <w:sz w:val="20"/>
      <w:szCs w:val="20"/>
    </w:rPr>
  </w:style>
  <w:style w:type="character" w:customStyle="1" w:styleId="TextocomentarioCar">
    <w:name w:val="Texto comentario Car"/>
    <w:basedOn w:val="Fuentedeprrafopredeter"/>
    <w:link w:val="Textocomentario"/>
    <w:uiPriority w:val="99"/>
    <w:rsid w:val="00814E45"/>
    <w:rPr>
      <w:rFonts w:ascii="Times New Roman" w:eastAsia="PMingLiU" w:hAnsi="Times New Roman" w:cs="Times New Roman"/>
      <w:sz w:val="20"/>
      <w:szCs w:val="20"/>
      <w:lang w:val="en-US"/>
    </w:rPr>
  </w:style>
  <w:style w:type="paragraph" w:styleId="Textonotapie">
    <w:name w:val="footnote text"/>
    <w:basedOn w:val="Normal"/>
    <w:link w:val="TextonotapieCar"/>
    <w:uiPriority w:val="99"/>
    <w:semiHidden/>
    <w:unhideWhenUsed/>
    <w:rsid w:val="00814E45"/>
    <w:pPr>
      <w:spacing w:after="0" w:line="240" w:lineRule="auto"/>
    </w:pPr>
    <w:rPr>
      <w:rFonts w:ascii="Times New Roman" w:eastAsia="PMingLiU" w:hAnsi="Times New Roman" w:cs="Times New Roman"/>
      <w:sz w:val="20"/>
      <w:szCs w:val="20"/>
    </w:rPr>
  </w:style>
  <w:style w:type="character" w:customStyle="1" w:styleId="TextonotapieCar">
    <w:name w:val="Texto nota pie Car"/>
    <w:basedOn w:val="Fuentedeprrafopredeter"/>
    <w:link w:val="Textonotapie"/>
    <w:uiPriority w:val="99"/>
    <w:semiHidden/>
    <w:rsid w:val="00814E45"/>
    <w:rPr>
      <w:rFonts w:ascii="Times New Roman" w:eastAsia="PMingLiU" w:hAnsi="Times New Roman" w:cs="Times New Roman"/>
      <w:sz w:val="20"/>
      <w:szCs w:val="20"/>
      <w:lang w:val="en-US"/>
    </w:rPr>
  </w:style>
  <w:style w:type="character" w:styleId="Refdenotaalpie">
    <w:name w:val="footnote reference"/>
    <w:basedOn w:val="Fuentedeprrafopredeter"/>
    <w:uiPriority w:val="99"/>
    <w:semiHidden/>
    <w:unhideWhenUsed/>
    <w:rsid w:val="00814E45"/>
    <w:rPr>
      <w:vertAlign w:val="superscript"/>
    </w:rPr>
  </w:style>
  <w:style w:type="character" w:styleId="Hipervnculo">
    <w:name w:val="Hyperlink"/>
    <w:basedOn w:val="Fuentedeprrafopredeter"/>
    <w:uiPriority w:val="99"/>
    <w:unhideWhenUsed/>
    <w:rsid w:val="00814E45"/>
    <w:rPr>
      <w:color w:val="0563C1" w:themeColor="hyperlink"/>
      <w:u w:val="single"/>
    </w:rPr>
  </w:style>
  <w:style w:type="paragraph" w:styleId="Textodeglobo">
    <w:name w:val="Balloon Text"/>
    <w:basedOn w:val="Normal"/>
    <w:link w:val="TextodegloboCar"/>
    <w:uiPriority w:val="99"/>
    <w:semiHidden/>
    <w:unhideWhenUsed/>
    <w:rsid w:val="00814E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4E45"/>
    <w:rPr>
      <w:rFonts w:ascii="Segoe UI" w:hAnsi="Segoe UI" w:cs="Segoe UI"/>
      <w:sz w:val="18"/>
      <w:szCs w:val="18"/>
      <w:lang w:val="en-US"/>
    </w:rPr>
  </w:style>
  <w:style w:type="paragraph" w:styleId="Asuntodelcomentario">
    <w:name w:val="annotation subject"/>
    <w:basedOn w:val="Textocomentario"/>
    <w:next w:val="Textocomentario"/>
    <w:link w:val="AsuntodelcomentarioCar"/>
    <w:uiPriority w:val="99"/>
    <w:semiHidden/>
    <w:unhideWhenUsed/>
    <w:rsid w:val="00AE7F42"/>
    <w:pPr>
      <w:spacing w:after="16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AE7F42"/>
    <w:rPr>
      <w:rFonts w:ascii="Times New Roman" w:eastAsia="PMingLiU"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xico.gob.mx"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A5F5-FFE7-4E0C-B0BD-B1F1B43768A1}">
  <ds:schemaRefs>
    <ds:schemaRef ds:uri="http://schemas.openxmlformats.org/officeDocument/2006/bibliography"/>
  </ds:schemaRefs>
</ds:datastoreItem>
</file>

<file path=docMetadata/LabelInfo.xml><?xml version="1.0" encoding="utf-8"?>
<clbl:labelList xmlns:clbl="http://schemas.microsoft.com/office/2020/mipLabelMetadata">
  <clbl:label id="{855f820d-0400-40a6-af9b-d2793512cd2f}" enabled="1" method="Standard" siteId="{5d638bf1-7afd-4f6e-a308-2245d53ac2db}"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6</Pages>
  <Words>1768</Words>
  <Characters>9730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Ruiz Olivo</dc:creator>
  <cp:keywords/>
  <dc:description/>
  <cp:lastModifiedBy>Enrique Ruiz Olivo</cp:lastModifiedBy>
  <cp:revision>9</cp:revision>
  <dcterms:created xsi:type="dcterms:W3CDTF">2025-01-07T20:43:00Z</dcterms:created>
  <dcterms:modified xsi:type="dcterms:W3CDTF">2025-01-07T22:46:00Z</dcterms:modified>
</cp:coreProperties>
</file>