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BDA89" w14:textId="089DEB83" w:rsidR="00D4434D" w:rsidRDefault="009B1623">
      <w:pPr>
        <w:spacing w:before="667" w:line="276" w:lineRule="auto"/>
        <w:rPr>
          <w:color w:val="000000"/>
          <w:sz w:val="24"/>
          <w:szCs w:val="24"/>
        </w:rPr>
      </w:pPr>
      <w:r>
        <w:rPr>
          <w:b/>
          <w:color w:val="000000"/>
          <w:sz w:val="24"/>
          <w:szCs w:val="24"/>
        </w:rPr>
        <w:t>*</w:t>
      </w:r>
      <w:r w:rsidR="0065789A">
        <w:rPr>
          <w:b/>
          <w:color w:val="000000"/>
          <w:sz w:val="24"/>
          <w:szCs w:val="24"/>
        </w:rPr>
        <w:t>CONTRATO DE APERTURA DE CRÉDITO SIMPLE</w:t>
      </w:r>
      <w:r w:rsidR="0065789A">
        <w:rPr>
          <w:color w:val="000000"/>
          <w:sz w:val="24"/>
          <w:szCs w:val="24"/>
        </w:rPr>
        <w:t xml:space="preserve"> (el “</w:t>
      </w:r>
      <w:r w:rsidR="0065789A">
        <w:rPr>
          <w:color w:val="000000"/>
          <w:sz w:val="24"/>
          <w:szCs w:val="24"/>
          <w:u w:val="single"/>
        </w:rPr>
        <w:t>Contrato</w:t>
      </w:r>
      <w:r w:rsidR="0065789A">
        <w:rPr>
          <w:color w:val="000000"/>
          <w:sz w:val="24"/>
          <w:szCs w:val="24"/>
        </w:rPr>
        <w:t xml:space="preserve">”) que celebran el [*] </w:t>
      </w:r>
      <w:r w:rsidR="00855BEF" w:rsidRPr="00855BEF">
        <w:rPr>
          <w:color w:val="000000"/>
          <w:sz w:val="24"/>
          <w:szCs w:val="24"/>
        </w:rPr>
        <w:t>[*]</w:t>
      </w:r>
      <w:r w:rsidR="0065789A" w:rsidRPr="00855BEF">
        <w:rPr>
          <w:color w:val="000000"/>
          <w:sz w:val="24"/>
          <w:szCs w:val="24"/>
        </w:rPr>
        <w:t xml:space="preserve"> de </w:t>
      </w:r>
      <w:r w:rsidR="00855BEF" w:rsidRPr="00855BEF">
        <w:rPr>
          <w:color w:val="000000"/>
          <w:sz w:val="24"/>
          <w:szCs w:val="24"/>
        </w:rPr>
        <w:t>[*]</w:t>
      </w:r>
      <w:r w:rsidR="0065789A" w:rsidRPr="00855BEF">
        <w:rPr>
          <w:color w:val="000000"/>
          <w:sz w:val="24"/>
          <w:szCs w:val="24"/>
        </w:rPr>
        <w:t xml:space="preserve"> de 202</w:t>
      </w:r>
      <w:r w:rsidR="00961BC1" w:rsidRPr="00855BEF">
        <w:rPr>
          <w:color w:val="000000"/>
          <w:sz w:val="24"/>
          <w:szCs w:val="24"/>
        </w:rPr>
        <w:t>6</w:t>
      </w:r>
      <w:r w:rsidR="0065789A" w:rsidRPr="00855BEF">
        <w:rPr>
          <w:color w:val="000000"/>
          <w:sz w:val="24"/>
          <w:szCs w:val="24"/>
        </w:rPr>
        <w:t>:</w:t>
      </w:r>
    </w:p>
    <w:p w14:paraId="579BA0CB" w14:textId="77777777" w:rsidR="00D4434D" w:rsidRDefault="00D4434D">
      <w:pPr>
        <w:spacing w:line="240" w:lineRule="auto"/>
        <w:rPr>
          <w:color w:val="000000"/>
          <w:sz w:val="24"/>
          <w:szCs w:val="24"/>
        </w:rPr>
      </w:pPr>
    </w:p>
    <w:p w14:paraId="08748296" w14:textId="77777777" w:rsidR="00D4434D" w:rsidRDefault="0065789A">
      <w:pPr>
        <w:numPr>
          <w:ilvl w:val="0"/>
          <w:numId w:val="2"/>
        </w:numPr>
        <w:spacing w:line="276" w:lineRule="auto"/>
        <w:ind w:left="720"/>
        <w:rPr>
          <w:color w:val="000000"/>
          <w:sz w:val="24"/>
          <w:szCs w:val="24"/>
        </w:rPr>
      </w:pPr>
      <w:r>
        <w:rPr>
          <w:color w:val="000000"/>
          <w:sz w:val="24"/>
          <w:szCs w:val="24"/>
        </w:rPr>
        <w:t>[*], en calidad de acreditante, (el “</w:t>
      </w:r>
      <w:r>
        <w:rPr>
          <w:color w:val="000000"/>
          <w:sz w:val="24"/>
          <w:szCs w:val="24"/>
          <w:u w:val="single"/>
        </w:rPr>
        <w:t>Banco</w:t>
      </w:r>
      <w:r>
        <w:rPr>
          <w:color w:val="000000"/>
          <w:sz w:val="24"/>
          <w:szCs w:val="24"/>
        </w:rPr>
        <w:t>” o el “</w:t>
      </w:r>
      <w:r>
        <w:rPr>
          <w:color w:val="000000"/>
          <w:sz w:val="24"/>
          <w:szCs w:val="24"/>
          <w:u w:val="single"/>
        </w:rPr>
        <w:t>Acreditante</w:t>
      </w:r>
      <w:r>
        <w:rPr>
          <w:color w:val="000000"/>
          <w:sz w:val="24"/>
          <w:szCs w:val="24"/>
        </w:rPr>
        <w:t>”) representado en este acto por [*] y [*] en su carácter de apoderados, y</w:t>
      </w:r>
    </w:p>
    <w:p w14:paraId="78C26B1D" w14:textId="77777777" w:rsidR="00D4434D" w:rsidRDefault="00D4434D">
      <w:pPr>
        <w:spacing w:line="240" w:lineRule="auto"/>
        <w:rPr>
          <w:color w:val="000000"/>
          <w:sz w:val="24"/>
          <w:szCs w:val="24"/>
        </w:rPr>
      </w:pPr>
    </w:p>
    <w:p w14:paraId="2ECFA600" w14:textId="2FF6D8D1" w:rsidR="00D4434D" w:rsidRDefault="0065789A" w:rsidP="004A3925">
      <w:pPr>
        <w:numPr>
          <w:ilvl w:val="0"/>
          <w:numId w:val="2"/>
        </w:numPr>
        <w:spacing w:line="276" w:lineRule="auto"/>
        <w:ind w:left="720"/>
        <w:rPr>
          <w:color w:val="000000"/>
          <w:sz w:val="24"/>
          <w:szCs w:val="24"/>
        </w:rPr>
      </w:pPr>
      <w:bookmarkStart w:id="0" w:name="_heading=h.gjdgxs" w:colFirst="0" w:colLast="0"/>
      <w:bookmarkEnd w:id="0"/>
      <w:r w:rsidRPr="004A3925">
        <w:rPr>
          <w:color w:val="000000"/>
          <w:sz w:val="24"/>
          <w:szCs w:val="24"/>
        </w:rPr>
        <w:t>El Estado Libre y Soberano de Tamaulipas, en calidad de acreditado, (el “</w:t>
      </w:r>
      <w:r w:rsidRPr="004A3925">
        <w:rPr>
          <w:color w:val="000000"/>
          <w:sz w:val="24"/>
          <w:szCs w:val="24"/>
          <w:u w:val="single"/>
        </w:rPr>
        <w:t>Estado</w:t>
      </w:r>
      <w:r w:rsidRPr="004A3925">
        <w:rPr>
          <w:color w:val="000000"/>
          <w:sz w:val="24"/>
          <w:szCs w:val="24"/>
        </w:rPr>
        <w:t>” o “</w:t>
      </w:r>
      <w:r w:rsidRPr="004A3925">
        <w:rPr>
          <w:color w:val="000000"/>
          <w:sz w:val="24"/>
          <w:szCs w:val="24"/>
          <w:u w:val="single"/>
        </w:rPr>
        <w:t>Acreditado</w:t>
      </w:r>
      <w:r w:rsidRPr="004A3925">
        <w:rPr>
          <w:color w:val="000000"/>
          <w:sz w:val="24"/>
          <w:szCs w:val="24"/>
        </w:rPr>
        <w:t>” y conjuntamente con el Banco, las “</w:t>
      </w:r>
      <w:r w:rsidRPr="004A3925">
        <w:rPr>
          <w:color w:val="000000"/>
          <w:sz w:val="24"/>
          <w:szCs w:val="24"/>
          <w:u w:val="single"/>
        </w:rPr>
        <w:t>Partes”</w:t>
      </w:r>
      <w:r w:rsidRPr="004A3925">
        <w:rPr>
          <w:color w:val="000000"/>
          <w:sz w:val="24"/>
          <w:szCs w:val="24"/>
        </w:rPr>
        <w:t>) por conducto del Poder Ejecutivo, a través de la Secretaría de Finanzas del Gobierno del Estado (la “</w:t>
      </w:r>
      <w:r w:rsidRPr="004A3925">
        <w:rPr>
          <w:color w:val="000000"/>
          <w:sz w:val="24"/>
          <w:szCs w:val="24"/>
          <w:u w:val="single"/>
        </w:rPr>
        <w:t>Secretaría de Finanzas</w:t>
      </w:r>
      <w:r w:rsidRPr="004A3925">
        <w:rPr>
          <w:color w:val="000000"/>
          <w:sz w:val="24"/>
          <w:szCs w:val="24"/>
        </w:rPr>
        <w:t>” o “</w:t>
      </w:r>
      <w:r w:rsidRPr="004A3925">
        <w:rPr>
          <w:color w:val="000000"/>
          <w:sz w:val="24"/>
          <w:szCs w:val="24"/>
          <w:u w:val="single"/>
        </w:rPr>
        <w:t>Secretaría</w:t>
      </w:r>
      <w:r w:rsidRPr="004A3925">
        <w:rPr>
          <w:color w:val="000000"/>
          <w:sz w:val="24"/>
          <w:szCs w:val="24"/>
        </w:rPr>
        <w:t xml:space="preserve">”), representado en este acto </w:t>
      </w:r>
      <w:r w:rsidR="004A3925">
        <w:rPr>
          <w:color w:val="000000"/>
          <w:sz w:val="24"/>
          <w:szCs w:val="24"/>
        </w:rPr>
        <w:t>por [*]].</w:t>
      </w:r>
    </w:p>
    <w:p w14:paraId="2308EC51" w14:textId="77777777" w:rsidR="004A3925" w:rsidRDefault="004A3925" w:rsidP="004A3925">
      <w:pPr>
        <w:pStyle w:val="Prrafodelista"/>
        <w:rPr>
          <w:color w:val="000000"/>
          <w:sz w:val="24"/>
          <w:szCs w:val="24"/>
        </w:rPr>
      </w:pPr>
    </w:p>
    <w:p w14:paraId="6F202BF5" w14:textId="77777777" w:rsidR="00D4434D" w:rsidRDefault="0065789A">
      <w:pPr>
        <w:spacing w:before="278" w:line="276" w:lineRule="auto"/>
        <w:contextualSpacing/>
        <w:jc w:val="left"/>
        <w:rPr>
          <w:color w:val="000000"/>
          <w:sz w:val="24"/>
          <w:szCs w:val="24"/>
        </w:rPr>
      </w:pPr>
      <w:r>
        <w:rPr>
          <w:color w:val="000000"/>
          <w:sz w:val="24"/>
          <w:szCs w:val="24"/>
        </w:rPr>
        <w:t>Al tenor de los siguientes Antecedentes, Declaraciones y Cláusulas:</w:t>
      </w:r>
    </w:p>
    <w:p w14:paraId="40434DAA" w14:textId="77777777" w:rsidR="00D4434D" w:rsidRDefault="00D4434D">
      <w:pPr>
        <w:spacing w:before="278" w:line="276" w:lineRule="auto"/>
        <w:contextualSpacing/>
        <w:jc w:val="left"/>
        <w:rPr>
          <w:color w:val="000000"/>
          <w:sz w:val="24"/>
          <w:szCs w:val="24"/>
        </w:rPr>
      </w:pPr>
    </w:p>
    <w:p w14:paraId="71074FBE" w14:textId="77777777" w:rsidR="00D4434D" w:rsidRDefault="0065789A">
      <w:pPr>
        <w:spacing w:before="282" w:line="276" w:lineRule="auto"/>
        <w:contextualSpacing/>
        <w:jc w:val="center"/>
        <w:rPr>
          <w:b/>
          <w:sz w:val="24"/>
          <w:szCs w:val="24"/>
        </w:rPr>
      </w:pPr>
      <w:r>
        <w:rPr>
          <w:b/>
          <w:color w:val="000000"/>
          <w:sz w:val="24"/>
          <w:szCs w:val="24"/>
        </w:rPr>
        <w:t>ANTECEDENTES</w:t>
      </w:r>
    </w:p>
    <w:p w14:paraId="408B15D3" w14:textId="77777777" w:rsidR="00D4434D" w:rsidRDefault="00D4434D">
      <w:pPr>
        <w:spacing w:before="282" w:line="276" w:lineRule="auto"/>
        <w:contextualSpacing/>
        <w:jc w:val="center"/>
        <w:rPr>
          <w:b/>
          <w:sz w:val="24"/>
          <w:szCs w:val="24"/>
        </w:rPr>
      </w:pPr>
    </w:p>
    <w:p w14:paraId="3C3E671F" w14:textId="06A67683" w:rsidR="00660E34" w:rsidRDefault="007B5353">
      <w:pPr>
        <w:numPr>
          <w:ilvl w:val="0"/>
          <w:numId w:val="5"/>
        </w:numPr>
        <w:spacing w:line="276" w:lineRule="auto"/>
        <w:ind w:left="720" w:hanging="720"/>
        <w:rPr>
          <w:color w:val="000000"/>
          <w:sz w:val="24"/>
          <w:szCs w:val="24"/>
        </w:rPr>
      </w:pPr>
      <w:r w:rsidRPr="007B5353">
        <w:rPr>
          <w:color w:val="000000"/>
          <w:sz w:val="24"/>
          <w:szCs w:val="24"/>
        </w:rPr>
        <w:t>En fecha 1</w:t>
      </w:r>
      <w:r w:rsidR="001C70B0">
        <w:rPr>
          <w:color w:val="000000"/>
          <w:sz w:val="24"/>
          <w:szCs w:val="24"/>
        </w:rPr>
        <w:t>2</w:t>
      </w:r>
      <w:r w:rsidRPr="007B5353">
        <w:rPr>
          <w:color w:val="000000"/>
          <w:sz w:val="24"/>
          <w:szCs w:val="24"/>
        </w:rPr>
        <w:t xml:space="preserve"> de </w:t>
      </w:r>
      <w:r w:rsidR="001C70B0">
        <w:rPr>
          <w:color w:val="000000"/>
          <w:sz w:val="24"/>
          <w:szCs w:val="24"/>
        </w:rPr>
        <w:t>diciembre</w:t>
      </w:r>
      <w:r w:rsidRPr="007B5353">
        <w:rPr>
          <w:color w:val="000000"/>
          <w:sz w:val="24"/>
          <w:szCs w:val="24"/>
        </w:rPr>
        <w:t xml:space="preserve"> de 202</w:t>
      </w:r>
      <w:r w:rsidR="001C70B0">
        <w:rPr>
          <w:color w:val="000000"/>
          <w:sz w:val="24"/>
          <w:szCs w:val="24"/>
        </w:rPr>
        <w:t>5</w:t>
      </w:r>
      <w:r w:rsidRPr="007B5353">
        <w:rPr>
          <w:color w:val="000000"/>
          <w:sz w:val="24"/>
          <w:szCs w:val="24"/>
        </w:rPr>
        <w:t>, se emitió la resolución favorable, respecto del Dictamen del Comité Técnico de Financiamiento, referente a la solicitud para que el Gobierno del E</w:t>
      </w:r>
      <w:r>
        <w:rPr>
          <w:color w:val="000000"/>
          <w:sz w:val="24"/>
          <w:szCs w:val="24"/>
        </w:rPr>
        <w:t>s</w:t>
      </w:r>
      <w:r w:rsidRPr="007B5353">
        <w:rPr>
          <w:color w:val="000000"/>
          <w:sz w:val="24"/>
          <w:szCs w:val="24"/>
        </w:rPr>
        <w:t>tado de Tamaulipas gestione el Refinanciamiento y/o Restructura de la Deuda Pública</w:t>
      </w:r>
      <w:r w:rsidR="00AB66B2">
        <w:rPr>
          <w:color w:val="000000"/>
          <w:sz w:val="24"/>
          <w:szCs w:val="24"/>
        </w:rPr>
        <w:t>.</w:t>
      </w:r>
    </w:p>
    <w:p w14:paraId="4224022F" w14:textId="77777777" w:rsidR="007B5353" w:rsidRDefault="007B5353" w:rsidP="007B5353">
      <w:pPr>
        <w:spacing w:line="276" w:lineRule="auto"/>
        <w:ind w:left="720"/>
        <w:rPr>
          <w:color w:val="000000"/>
          <w:sz w:val="24"/>
          <w:szCs w:val="24"/>
        </w:rPr>
      </w:pPr>
    </w:p>
    <w:p w14:paraId="32D10569" w14:textId="5424E703" w:rsidR="00D4434D" w:rsidRDefault="0065789A" w:rsidP="004A3925">
      <w:pPr>
        <w:spacing w:line="276" w:lineRule="auto"/>
        <w:ind w:left="720"/>
        <w:rPr>
          <w:color w:val="000000"/>
          <w:sz w:val="24"/>
          <w:szCs w:val="24"/>
        </w:rPr>
      </w:pPr>
      <w:r>
        <w:rPr>
          <w:color w:val="000000"/>
          <w:sz w:val="24"/>
          <w:szCs w:val="24"/>
        </w:rPr>
        <w:t xml:space="preserve">Mediante el Decreto número </w:t>
      </w:r>
      <w:r w:rsidR="00961BC1">
        <w:rPr>
          <w:color w:val="000000"/>
          <w:sz w:val="24"/>
          <w:szCs w:val="24"/>
        </w:rPr>
        <w:t>66-908</w:t>
      </w:r>
      <w:r>
        <w:rPr>
          <w:color w:val="000000"/>
          <w:sz w:val="24"/>
          <w:szCs w:val="24"/>
        </w:rPr>
        <w:t>, publicado en el Periódico Oficial del Gobierno del Estado, en fecha 1</w:t>
      </w:r>
      <w:r w:rsidR="00961BC1">
        <w:rPr>
          <w:color w:val="000000"/>
          <w:sz w:val="24"/>
          <w:szCs w:val="24"/>
        </w:rPr>
        <w:t>6</w:t>
      </w:r>
      <w:r>
        <w:rPr>
          <w:color w:val="000000"/>
          <w:sz w:val="24"/>
          <w:szCs w:val="24"/>
        </w:rPr>
        <w:t xml:space="preserve"> de </w:t>
      </w:r>
      <w:r w:rsidR="00961BC1">
        <w:rPr>
          <w:color w:val="000000"/>
          <w:sz w:val="24"/>
          <w:szCs w:val="24"/>
        </w:rPr>
        <w:t>diciembre</w:t>
      </w:r>
      <w:r>
        <w:rPr>
          <w:color w:val="000000"/>
          <w:sz w:val="24"/>
          <w:szCs w:val="24"/>
        </w:rPr>
        <w:t xml:space="preserve"> de 202</w:t>
      </w:r>
      <w:r w:rsidR="001B61C2">
        <w:rPr>
          <w:color w:val="000000"/>
          <w:sz w:val="24"/>
          <w:szCs w:val="24"/>
        </w:rPr>
        <w:t>5</w:t>
      </w:r>
      <w:r>
        <w:rPr>
          <w:color w:val="000000"/>
          <w:sz w:val="24"/>
          <w:szCs w:val="24"/>
        </w:rPr>
        <w:t>, (el "</w:t>
      </w:r>
      <w:r>
        <w:rPr>
          <w:color w:val="000000"/>
          <w:sz w:val="24"/>
          <w:szCs w:val="24"/>
          <w:u w:val="single"/>
        </w:rPr>
        <w:t>Decreto de Autorización</w:t>
      </w:r>
      <w:r>
        <w:rPr>
          <w:color w:val="000000"/>
          <w:sz w:val="24"/>
          <w:szCs w:val="24"/>
        </w:rPr>
        <w:t xml:space="preserve">") el Congreso del Estado autorizó al Ejecutivo del Estado, a realizar a través de la </w:t>
      </w:r>
      <w:r>
        <w:rPr>
          <w:sz w:val="24"/>
          <w:szCs w:val="24"/>
        </w:rPr>
        <w:t>Secretaría</w:t>
      </w:r>
      <w:r>
        <w:rPr>
          <w:color w:val="000000"/>
          <w:sz w:val="24"/>
          <w:szCs w:val="24"/>
        </w:rPr>
        <w:t xml:space="preserve"> de Finanzas, entre otros actos, la </w:t>
      </w:r>
      <w:r>
        <w:rPr>
          <w:sz w:val="24"/>
          <w:szCs w:val="24"/>
        </w:rPr>
        <w:t>[refinanciamiento]</w:t>
      </w:r>
      <w:r>
        <w:rPr>
          <w:color w:val="000000"/>
          <w:sz w:val="24"/>
          <w:szCs w:val="24"/>
        </w:rPr>
        <w:t xml:space="preserve"> de los siguientes créditos bancarios:</w:t>
      </w:r>
    </w:p>
    <w:p w14:paraId="17C96B1B" w14:textId="77777777" w:rsidR="00D4434D" w:rsidRDefault="00D4434D">
      <w:pPr>
        <w:spacing w:line="276" w:lineRule="auto"/>
        <w:rPr>
          <w:sz w:val="24"/>
          <w:szCs w:val="24"/>
        </w:rPr>
      </w:pPr>
    </w:p>
    <w:p w14:paraId="598D9960" w14:textId="00EDECB1" w:rsidR="001B61C2" w:rsidRPr="00B52AF1" w:rsidRDefault="001B61C2" w:rsidP="001B61C2">
      <w:pPr>
        <w:widowControl w:val="0"/>
        <w:numPr>
          <w:ilvl w:val="0"/>
          <w:numId w:val="3"/>
        </w:numPr>
        <w:pBdr>
          <w:top w:val="nil"/>
          <w:left w:val="nil"/>
          <w:bottom w:val="nil"/>
          <w:right w:val="nil"/>
          <w:between w:val="nil"/>
        </w:pBdr>
        <w:ind w:left="1134"/>
        <w:rPr>
          <w:rFonts w:eastAsia="Arial"/>
          <w:color w:val="FF0000"/>
          <w:sz w:val="24"/>
          <w:szCs w:val="24"/>
        </w:rPr>
      </w:pPr>
      <w:r w:rsidRPr="001B61C2">
        <w:rPr>
          <w:rFonts w:eastAsia="Arial"/>
          <w:color w:val="000000"/>
          <w:sz w:val="24"/>
          <w:szCs w:val="24"/>
        </w:rPr>
        <w:t>Contrato de apertura de crédito simple celebrado en fecha 11 de noviembre de 2020 con Banco Mercantil del Norte, S.A., Institución de Banca Múltiple, Grupo Financiero Banorte, por la cantidad de $1,500,000,000.00 (</w:t>
      </w:r>
      <w:proofErr w:type="gramStart"/>
      <w:r w:rsidRPr="001B61C2">
        <w:rPr>
          <w:rFonts w:eastAsia="Arial"/>
          <w:color w:val="000000"/>
          <w:sz w:val="24"/>
          <w:szCs w:val="24"/>
        </w:rPr>
        <w:t>Un mil quinientos millones</w:t>
      </w:r>
      <w:proofErr w:type="gramEnd"/>
      <w:r w:rsidRPr="001B61C2">
        <w:rPr>
          <w:rFonts w:eastAsia="Arial"/>
          <w:color w:val="000000"/>
          <w:sz w:val="24"/>
          <w:szCs w:val="24"/>
        </w:rPr>
        <w:t xml:space="preserve"> de pesos 00/100 Moneda Nacional), cuyo saldo insoluto al </w:t>
      </w:r>
      <w:r w:rsidR="00B52AF1">
        <w:rPr>
          <w:rFonts w:eastAsia="Arial"/>
          <w:color w:val="000000"/>
          <w:sz w:val="24"/>
          <w:szCs w:val="24"/>
        </w:rPr>
        <w:t>31</w:t>
      </w:r>
      <w:r w:rsidRPr="001B61C2">
        <w:rPr>
          <w:rFonts w:eastAsia="Arial"/>
          <w:color w:val="000000"/>
          <w:sz w:val="24"/>
          <w:szCs w:val="24"/>
        </w:rPr>
        <w:t xml:space="preserve"> de </w:t>
      </w:r>
      <w:r w:rsidR="00B52AF1">
        <w:rPr>
          <w:rFonts w:eastAsia="Arial"/>
          <w:color w:val="000000"/>
          <w:sz w:val="24"/>
          <w:szCs w:val="24"/>
        </w:rPr>
        <w:t>mayo</w:t>
      </w:r>
      <w:r w:rsidRPr="001B61C2">
        <w:rPr>
          <w:rFonts w:eastAsia="Arial"/>
          <w:color w:val="000000"/>
          <w:sz w:val="24"/>
          <w:szCs w:val="24"/>
        </w:rPr>
        <w:t xml:space="preserve"> de 2026 ascendía a la cantidad de </w:t>
      </w:r>
      <w:r w:rsidR="004441D3" w:rsidRPr="004441D3">
        <w:rPr>
          <w:rFonts w:eastAsia="Arial"/>
          <w:sz w:val="24"/>
          <w:szCs w:val="24"/>
        </w:rPr>
        <w:t>$1,416,917,994.46 (Un mil cuatrocientos dieciséis millones novecientos diecisiete mil novecientos noventa y cuatro pesos 46/100</w:t>
      </w:r>
      <w:r w:rsidRPr="004441D3">
        <w:rPr>
          <w:rFonts w:eastAsia="Arial"/>
          <w:sz w:val="24"/>
          <w:szCs w:val="24"/>
        </w:rPr>
        <w:t xml:space="preserve"> M</w:t>
      </w:r>
      <w:r w:rsidR="00AB66B2" w:rsidRPr="004441D3">
        <w:rPr>
          <w:rFonts w:eastAsia="Arial"/>
          <w:sz w:val="24"/>
          <w:szCs w:val="24"/>
        </w:rPr>
        <w:t>.</w:t>
      </w:r>
      <w:r w:rsidRPr="004441D3">
        <w:rPr>
          <w:rFonts w:eastAsia="Arial"/>
          <w:sz w:val="24"/>
          <w:szCs w:val="24"/>
        </w:rPr>
        <w:t>N</w:t>
      </w:r>
      <w:r w:rsidR="00AB66B2" w:rsidRPr="004441D3">
        <w:rPr>
          <w:rFonts w:eastAsia="Arial"/>
          <w:sz w:val="24"/>
          <w:szCs w:val="24"/>
        </w:rPr>
        <w:t>.</w:t>
      </w:r>
      <w:r w:rsidRPr="004441D3">
        <w:rPr>
          <w:rFonts w:eastAsia="Arial"/>
          <w:sz w:val="24"/>
          <w:szCs w:val="24"/>
        </w:rPr>
        <w:t>);</w:t>
      </w:r>
    </w:p>
    <w:p w14:paraId="2841DA1C" w14:textId="77777777" w:rsidR="001B61C2" w:rsidRPr="001B61C2" w:rsidRDefault="001B61C2" w:rsidP="001B61C2">
      <w:pPr>
        <w:widowControl w:val="0"/>
        <w:pBdr>
          <w:top w:val="nil"/>
          <w:left w:val="nil"/>
          <w:bottom w:val="nil"/>
          <w:right w:val="nil"/>
          <w:between w:val="nil"/>
        </w:pBdr>
        <w:ind w:left="1134"/>
        <w:rPr>
          <w:rFonts w:eastAsia="Arial"/>
          <w:color w:val="000000"/>
          <w:sz w:val="24"/>
          <w:szCs w:val="24"/>
        </w:rPr>
      </w:pPr>
    </w:p>
    <w:p w14:paraId="74288B07" w14:textId="0E7FB6D4" w:rsidR="001B61C2" w:rsidRPr="00B52AF1" w:rsidRDefault="001B61C2" w:rsidP="001B61C2">
      <w:pPr>
        <w:widowControl w:val="0"/>
        <w:numPr>
          <w:ilvl w:val="0"/>
          <w:numId w:val="3"/>
        </w:numPr>
        <w:pBdr>
          <w:top w:val="nil"/>
          <w:left w:val="nil"/>
          <w:bottom w:val="nil"/>
          <w:right w:val="nil"/>
          <w:between w:val="nil"/>
        </w:pBdr>
        <w:ind w:left="1134"/>
        <w:rPr>
          <w:rFonts w:eastAsia="Arial"/>
          <w:color w:val="FF0000"/>
          <w:sz w:val="24"/>
          <w:szCs w:val="24"/>
        </w:rPr>
      </w:pPr>
      <w:r w:rsidRPr="001B61C2">
        <w:rPr>
          <w:rFonts w:eastAsia="Arial"/>
          <w:color w:val="000000"/>
          <w:sz w:val="24"/>
          <w:szCs w:val="24"/>
        </w:rPr>
        <w:t>Contrato de apertura de crédito simple celebrado en fecha 23 de septiembre de 2021 con Banco Mercantil del Norte, S.A., Institución de Banca Múltiple, Grupo Financiero Banorte, por la cantidad de $1,200,000,000.00 (</w:t>
      </w:r>
      <w:proofErr w:type="gramStart"/>
      <w:r w:rsidR="00F53994">
        <w:rPr>
          <w:rFonts w:eastAsia="Arial"/>
          <w:color w:val="000000"/>
          <w:sz w:val="24"/>
          <w:szCs w:val="24"/>
        </w:rPr>
        <w:t>U</w:t>
      </w:r>
      <w:r w:rsidRPr="001B61C2">
        <w:rPr>
          <w:rFonts w:eastAsia="Arial"/>
          <w:color w:val="000000"/>
          <w:sz w:val="24"/>
          <w:szCs w:val="24"/>
        </w:rPr>
        <w:t>n mil doscientos millones</w:t>
      </w:r>
      <w:proofErr w:type="gramEnd"/>
      <w:r w:rsidRPr="001B61C2">
        <w:rPr>
          <w:rFonts w:eastAsia="Arial"/>
          <w:color w:val="000000"/>
          <w:sz w:val="24"/>
          <w:szCs w:val="24"/>
        </w:rPr>
        <w:t xml:space="preserve"> de pesos 00/100 M</w:t>
      </w:r>
      <w:r w:rsidR="00AB66B2">
        <w:rPr>
          <w:rFonts w:eastAsia="Arial"/>
          <w:color w:val="000000"/>
          <w:sz w:val="24"/>
          <w:szCs w:val="24"/>
        </w:rPr>
        <w:t>.</w:t>
      </w:r>
      <w:r w:rsidRPr="001B61C2">
        <w:rPr>
          <w:rFonts w:eastAsia="Arial"/>
          <w:color w:val="000000"/>
          <w:sz w:val="24"/>
          <w:szCs w:val="24"/>
        </w:rPr>
        <w:t>N</w:t>
      </w:r>
      <w:r w:rsidR="00AB66B2">
        <w:rPr>
          <w:rFonts w:eastAsia="Arial"/>
          <w:color w:val="000000"/>
          <w:sz w:val="24"/>
          <w:szCs w:val="24"/>
        </w:rPr>
        <w:t>.</w:t>
      </w:r>
      <w:r w:rsidRPr="001B61C2">
        <w:rPr>
          <w:rFonts w:eastAsia="Arial"/>
          <w:color w:val="000000"/>
          <w:sz w:val="24"/>
          <w:szCs w:val="24"/>
        </w:rPr>
        <w:t xml:space="preserve">), cuyo saldo insoluto al </w:t>
      </w:r>
      <w:r w:rsidR="00B52AF1">
        <w:rPr>
          <w:rFonts w:eastAsia="Arial"/>
          <w:color w:val="000000"/>
          <w:sz w:val="24"/>
          <w:szCs w:val="24"/>
        </w:rPr>
        <w:t>31</w:t>
      </w:r>
      <w:r w:rsidRPr="001B61C2">
        <w:rPr>
          <w:rFonts w:eastAsia="Arial"/>
          <w:color w:val="000000"/>
          <w:sz w:val="24"/>
          <w:szCs w:val="24"/>
        </w:rPr>
        <w:t xml:space="preserve"> de </w:t>
      </w:r>
      <w:r w:rsidR="00B52AF1">
        <w:rPr>
          <w:rFonts w:eastAsia="Arial"/>
          <w:color w:val="000000"/>
          <w:sz w:val="24"/>
          <w:szCs w:val="24"/>
        </w:rPr>
        <w:lastRenderedPageBreak/>
        <w:t>mayo</w:t>
      </w:r>
      <w:r w:rsidRPr="001B61C2">
        <w:rPr>
          <w:rFonts w:eastAsia="Arial"/>
          <w:color w:val="000000"/>
          <w:sz w:val="24"/>
          <w:szCs w:val="24"/>
        </w:rPr>
        <w:t xml:space="preserve"> de 2026 ascendía a la cantidad de </w:t>
      </w:r>
      <w:r w:rsidR="004441D3" w:rsidRPr="004441D3">
        <w:rPr>
          <w:rFonts w:eastAsia="Arial"/>
          <w:sz w:val="24"/>
          <w:szCs w:val="24"/>
        </w:rPr>
        <w:t>$943,142,196.00 (novecientos cuarenta y tres millones ciento cuarenta y dos mil ciento noventa y seis peso</w:t>
      </w:r>
      <w:r w:rsidR="009B1623" w:rsidRPr="004441D3">
        <w:rPr>
          <w:rFonts w:eastAsia="Arial"/>
          <w:sz w:val="24"/>
          <w:szCs w:val="24"/>
        </w:rPr>
        <w:t>s</w:t>
      </w:r>
      <w:r w:rsidR="00AB66B2" w:rsidRPr="004441D3">
        <w:rPr>
          <w:rFonts w:eastAsia="Arial"/>
          <w:sz w:val="24"/>
          <w:szCs w:val="24"/>
        </w:rPr>
        <w:t xml:space="preserve"> 00/100 M.N.</w:t>
      </w:r>
      <w:r w:rsidR="009B1623" w:rsidRPr="004441D3">
        <w:rPr>
          <w:rFonts w:eastAsia="Arial"/>
          <w:sz w:val="24"/>
          <w:szCs w:val="24"/>
        </w:rPr>
        <w:t>)</w:t>
      </w:r>
      <w:r w:rsidR="00AB66B2" w:rsidRPr="004441D3">
        <w:rPr>
          <w:rFonts w:eastAsia="Arial"/>
          <w:sz w:val="24"/>
          <w:szCs w:val="24"/>
        </w:rPr>
        <w:t>.</w:t>
      </w:r>
      <w:r w:rsidR="009B1623" w:rsidRPr="004441D3">
        <w:rPr>
          <w:rFonts w:eastAsia="Arial"/>
          <w:sz w:val="24"/>
          <w:szCs w:val="24"/>
        </w:rPr>
        <w:t xml:space="preserve"> </w:t>
      </w:r>
    </w:p>
    <w:p w14:paraId="61FF1EFF" w14:textId="77777777" w:rsidR="001B61C2" w:rsidRDefault="001B61C2" w:rsidP="001B61C2">
      <w:pPr>
        <w:widowControl w:val="0"/>
        <w:pBdr>
          <w:top w:val="nil"/>
          <w:left w:val="nil"/>
          <w:bottom w:val="nil"/>
          <w:right w:val="nil"/>
          <w:between w:val="nil"/>
        </w:pBdr>
        <w:ind w:left="1134"/>
        <w:rPr>
          <w:rFonts w:eastAsia="Arial"/>
          <w:color w:val="000000"/>
          <w:sz w:val="24"/>
          <w:szCs w:val="24"/>
        </w:rPr>
      </w:pPr>
    </w:p>
    <w:p w14:paraId="56E7A2BD" w14:textId="39C6BECE" w:rsidR="00D4434D" w:rsidRDefault="0065789A">
      <w:pPr>
        <w:numPr>
          <w:ilvl w:val="0"/>
          <w:numId w:val="5"/>
        </w:numPr>
        <w:spacing w:before="283" w:line="276" w:lineRule="auto"/>
        <w:ind w:left="720" w:hanging="720"/>
        <w:rPr>
          <w:color w:val="000000"/>
          <w:sz w:val="24"/>
          <w:szCs w:val="24"/>
        </w:rPr>
      </w:pPr>
      <w:r>
        <w:rPr>
          <w:sz w:val="24"/>
          <w:szCs w:val="24"/>
        </w:rPr>
        <w:t xml:space="preserve">Mediante </w:t>
      </w:r>
      <w:r>
        <w:rPr>
          <w:color w:val="000000"/>
          <w:sz w:val="24"/>
          <w:szCs w:val="24"/>
        </w:rPr>
        <w:t xml:space="preserve">el Decreto de Autorización, el Congreso del Estado autorizó al Estado, </w:t>
      </w:r>
      <w:r>
        <w:rPr>
          <w:sz w:val="24"/>
          <w:szCs w:val="24"/>
        </w:rPr>
        <w:t>por conducto</w:t>
      </w:r>
      <w:r>
        <w:rPr>
          <w:color w:val="000000"/>
          <w:sz w:val="24"/>
          <w:szCs w:val="24"/>
        </w:rPr>
        <w:t xml:space="preserve"> de la Secretaría de Finanzas, la gestión y contratación con cualquier institución financiera de nacionalidad mexicana (siempre que, en cualquier caso, ofrezca las mejores condiciones de mercado)</w:t>
      </w:r>
      <w:r>
        <w:rPr>
          <w:sz w:val="24"/>
          <w:szCs w:val="24"/>
        </w:rPr>
        <w:t xml:space="preserve"> </w:t>
      </w:r>
      <w:r>
        <w:rPr>
          <w:color w:val="000000"/>
          <w:sz w:val="24"/>
          <w:szCs w:val="24"/>
        </w:rPr>
        <w:t xml:space="preserve">de uno o varios financiamientos para refinanciar, total o parcialmente, la deuda pública directa a su cargo, constitutiva de deuda pública, así como las operaciones que se requieran para reestructurar, en forma total o parcial, los pasivos bancarios vigentes a su cargo, constitutivos de deuda pública, hasta por la cantidad de </w:t>
      </w:r>
      <w:r w:rsidR="00AB1095" w:rsidRPr="00AB1095">
        <w:rPr>
          <w:color w:val="000000"/>
          <w:sz w:val="24"/>
          <w:szCs w:val="24"/>
        </w:rPr>
        <w:t>$2,386,213,735.82 (dos mil trescientos ochenta y seis millones doscientos trece mil setecientos treinta y cinco pesos 82/100 M.N.)</w:t>
      </w:r>
      <w:r w:rsidR="001A145D" w:rsidRPr="001A145D">
        <w:rPr>
          <w:color w:val="000000"/>
          <w:sz w:val="24"/>
          <w:szCs w:val="24"/>
        </w:rPr>
        <w:t xml:space="preserve">, </w:t>
      </w:r>
      <w:r>
        <w:rPr>
          <w:color w:val="000000"/>
          <w:sz w:val="24"/>
          <w:szCs w:val="24"/>
        </w:rPr>
        <w:t xml:space="preserve">o el importe que refleje el saldo insoluto de los créditos que serán objeto de refinanciamiento y/o reestructura al momento en que surtan efectos los contratos o convenios que al efecto se formalicen, según resulte aplicable. Se adjunta como </w:t>
      </w:r>
      <w:r>
        <w:rPr>
          <w:b/>
          <w:color w:val="000000"/>
          <w:sz w:val="24"/>
          <w:szCs w:val="24"/>
        </w:rPr>
        <w:t xml:space="preserve">Anexo 1 </w:t>
      </w:r>
      <w:r>
        <w:rPr>
          <w:color w:val="000000"/>
          <w:sz w:val="24"/>
          <w:szCs w:val="24"/>
        </w:rPr>
        <w:t>del presente Contrato, copia simple del Decreto de Autorización.</w:t>
      </w:r>
    </w:p>
    <w:p w14:paraId="0F5B1C15" w14:textId="5495AA0C" w:rsidR="00D4434D" w:rsidRDefault="0065789A">
      <w:pPr>
        <w:numPr>
          <w:ilvl w:val="0"/>
          <w:numId w:val="5"/>
        </w:numPr>
        <w:spacing w:before="272" w:line="276" w:lineRule="auto"/>
        <w:ind w:left="720" w:hanging="720"/>
        <w:rPr>
          <w:color w:val="000000"/>
          <w:sz w:val="24"/>
          <w:szCs w:val="24"/>
        </w:rPr>
      </w:pPr>
      <w:r>
        <w:rPr>
          <w:color w:val="000000"/>
          <w:sz w:val="24"/>
          <w:szCs w:val="24"/>
        </w:rPr>
        <w:t xml:space="preserve">Asimismo, a través del Decreto de Autorización, el Congreso del Estado autorizó al Estado, a través de la Secretaría de Finanzas, para que afecte en forma irrevocable, o mantenga la afectación como garantía o fuente de pago de las obligaciones a su cargo que deriven del o de los financiamientos que constituyan el monto autorizado para el refinanciamiento y/o reestructura de la deuda pública directa del Estado, o cualquier otra obligación que resulte adicional o complementaria, (incluida cualquier operación de reestructura, de refinanciamiento e instrumento derivado), un porcentaje del derecho a recibir y los flujos de recursos que deriven de las participaciones presentes y futuras que en ingresos federales le correspondan al Estado del Fondo General de Participaciones a que se refiere la Ley de Coordinación Fiscal. </w:t>
      </w:r>
    </w:p>
    <w:p w14:paraId="355108ED" w14:textId="219E6817" w:rsidR="00D4434D" w:rsidRDefault="0065789A">
      <w:pPr>
        <w:numPr>
          <w:ilvl w:val="0"/>
          <w:numId w:val="5"/>
        </w:numPr>
        <w:spacing w:before="276" w:line="276" w:lineRule="auto"/>
        <w:ind w:left="720" w:hanging="720"/>
        <w:rPr>
          <w:color w:val="000000"/>
          <w:sz w:val="24"/>
          <w:szCs w:val="24"/>
        </w:rPr>
      </w:pPr>
      <w:r>
        <w:rPr>
          <w:color w:val="000000"/>
          <w:sz w:val="24"/>
          <w:szCs w:val="24"/>
        </w:rPr>
        <w:t xml:space="preserve">Con fundamento en la Ley de Disciplina Financiera de las Entidades Federativas y los </w:t>
      </w:r>
      <w:r>
        <w:rPr>
          <w:sz w:val="24"/>
          <w:szCs w:val="24"/>
        </w:rPr>
        <w:t>M</w:t>
      </w:r>
      <w:r>
        <w:rPr>
          <w:color w:val="000000"/>
          <w:sz w:val="24"/>
          <w:szCs w:val="24"/>
        </w:rPr>
        <w:t>unicipios (la “</w:t>
      </w:r>
      <w:r>
        <w:rPr>
          <w:color w:val="000000"/>
          <w:sz w:val="24"/>
          <w:szCs w:val="24"/>
          <w:u w:val="single"/>
        </w:rPr>
        <w:t>LDF</w:t>
      </w:r>
      <w:r>
        <w:rPr>
          <w:color w:val="000000"/>
          <w:sz w:val="24"/>
          <w:szCs w:val="24"/>
        </w:rPr>
        <w:t>”), la Ley de Deuda P</w:t>
      </w:r>
      <w:r>
        <w:rPr>
          <w:sz w:val="24"/>
          <w:szCs w:val="24"/>
        </w:rPr>
        <w:t>ública</w:t>
      </w:r>
      <w:r>
        <w:rPr>
          <w:color w:val="000000"/>
          <w:sz w:val="24"/>
          <w:szCs w:val="24"/>
        </w:rPr>
        <w:t xml:space="preserve"> </w:t>
      </w:r>
      <w:r>
        <w:rPr>
          <w:sz w:val="24"/>
          <w:szCs w:val="24"/>
        </w:rPr>
        <w:t>Estatal y</w:t>
      </w:r>
      <w:r>
        <w:rPr>
          <w:color w:val="000000"/>
          <w:sz w:val="24"/>
          <w:szCs w:val="24"/>
        </w:rPr>
        <w:t xml:space="preserve"> </w:t>
      </w:r>
      <w:r>
        <w:rPr>
          <w:sz w:val="24"/>
          <w:szCs w:val="24"/>
        </w:rPr>
        <w:t>Municipal de</w:t>
      </w:r>
      <w:r>
        <w:rPr>
          <w:color w:val="000000"/>
          <w:sz w:val="24"/>
          <w:szCs w:val="24"/>
        </w:rPr>
        <w:t xml:space="preserve"> </w:t>
      </w:r>
      <w:r>
        <w:rPr>
          <w:sz w:val="24"/>
          <w:szCs w:val="24"/>
        </w:rPr>
        <w:t>Tamaulipas (la “</w:t>
      </w:r>
      <w:r>
        <w:rPr>
          <w:sz w:val="24"/>
          <w:szCs w:val="24"/>
          <w:u w:val="single"/>
        </w:rPr>
        <w:t>Ley de Deuda</w:t>
      </w:r>
      <w:r>
        <w:rPr>
          <w:sz w:val="24"/>
          <w:szCs w:val="24"/>
        </w:rPr>
        <w:t>”)</w:t>
      </w:r>
      <w:r>
        <w:rPr>
          <w:color w:val="000000"/>
          <w:sz w:val="24"/>
          <w:szCs w:val="24"/>
        </w:rPr>
        <w:t xml:space="preserve">, el Decreto de Autorización, y los Lineamientos de la Metodología para el Cálculo del Menor Costo Financiero y de los Procesos Competitivos de los Financiamientos y Obligaciones a contratar por parte de las Entidades Federativas, los </w:t>
      </w:r>
      <w:r>
        <w:rPr>
          <w:sz w:val="24"/>
          <w:szCs w:val="24"/>
        </w:rPr>
        <w:t>M</w:t>
      </w:r>
      <w:r>
        <w:rPr>
          <w:color w:val="000000"/>
          <w:sz w:val="24"/>
          <w:szCs w:val="24"/>
        </w:rPr>
        <w:t>unicipios y sus Entes Públicos (los “</w:t>
      </w:r>
      <w:r>
        <w:rPr>
          <w:color w:val="000000"/>
          <w:sz w:val="24"/>
          <w:szCs w:val="24"/>
          <w:u w:val="single"/>
        </w:rPr>
        <w:t>Lineamientos</w:t>
      </w:r>
      <w:r>
        <w:rPr>
          <w:color w:val="000000"/>
          <w:sz w:val="24"/>
          <w:szCs w:val="24"/>
        </w:rPr>
        <w:t>”), la Secretaría de Finanzas publicó la Convocatoria para la Licitación Pública Financiamiento</w:t>
      </w:r>
      <w:r>
        <w:rPr>
          <w:sz w:val="24"/>
          <w:szCs w:val="24"/>
        </w:rPr>
        <w:t xml:space="preserve"> </w:t>
      </w:r>
      <w:r w:rsidR="00874BBE">
        <w:rPr>
          <w:color w:val="000000"/>
          <w:sz w:val="24"/>
          <w:szCs w:val="24"/>
        </w:rPr>
        <w:t>01</w:t>
      </w:r>
      <w:r>
        <w:rPr>
          <w:color w:val="000000"/>
          <w:sz w:val="24"/>
          <w:szCs w:val="24"/>
        </w:rPr>
        <w:t>/202</w:t>
      </w:r>
      <w:r w:rsidR="00874BBE">
        <w:rPr>
          <w:color w:val="000000"/>
          <w:sz w:val="24"/>
          <w:szCs w:val="24"/>
        </w:rPr>
        <w:t>6</w:t>
      </w:r>
      <w:r>
        <w:rPr>
          <w:color w:val="000000"/>
          <w:sz w:val="24"/>
          <w:szCs w:val="24"/>
        </w:rPr>
        <w:t xml:space="preserve"> en la página oficial de internet de la Secretaría, el [</w:t>
      </w:r>
      <w:r w:rsidR="00874BBE">
        <w:rPr>
          <w:color w:val="000000"/>
          <w:sz w:val="24"/>
          <w:szCs w:val="24"/>
        </w:rPr>
        <w:t xml:space="preserve"> </w:t>
      </w:r>
      <w:r>
        <w:rPr>
          <w:color w:val="000000"/>
          <w:sz w:val="24"/>
          <w:szCs w:val="24"/>
        </w:rPr>
        <w:t>*] de [*] de 202</w:t>
      </w:r>
      <w:r w:rsidR="00874BBE">
        <w:rPr>
          <w:color w:val="000000"/>
          <w:sz w:val="24"/>
          <w:szCs w:val="24"/>
        </w:rPr>
        <w:t>6</w:t>
      </w:r>
      <w:r>
        <w:rPr>
          <w:color w:val="000000"/>
          <w:sz w:val="24"/>
          <w:szCs w:val="24"/>
        </w:rPr>
        <w:t xml:space="preserve"> y en el periódico [*], el [*] de [*] de 202</w:t>
      </w:r>
      <w:r w:rsidR="00F57A32">
        <w:rPr>
          <w:color w:val="000000"/>
          <w:sz w:val="24"/>
          <w:szCs w:val="24"/>
        </w:rPr>
        <w:t>6</w:t>
      </w:r>
      <w:r>
        <w:rPr>
          <w:color w:val="000000"/>
          <w:sz w:val="24"/>
          <w:szCs w:val="24"/>
        </w:rPr>
        <w:t>.</w:t>
      </w:r>
    </w:p>
    <w:p w14:paraId="615B5686" w14:textId="0CA96FB2" w:rsidR="00F57A32" w:rsidRPr="00F57A32" w:rsidRDefault="0065789A" w:rsidP="00F57A32">
      <w:pPr>
        <w:numPr>
          <w:ilvl w:val="0"/>
          <w:numId w:val="5"/>
        </w:numPr>
        <w:spacing w:before="276" w:line="276" w:lineRule="auto"/>
        <w:ind w:left="720" w:hanging="720"/>
        <w:rPr>
          <w:color w:val="000000"/>
          <w:sz w:val="24"/>
          <w:szCs w:val="24"/>
        </w:rPr>
      </w:pPr>
      <w:r w:rsidRPr="00F57A32">
        <w:rPr>
          <w:color w:val="000000"/>
          <w:sz w:val="24"/>
          <w:szCs w:val="24"/>
        </w:rPr>
        <w:lastRenderedPageBreak/>
        <w:t>Asimismo, la Secretaría de Finanzas publicó las Bases para la Licitación Pública Financiamiento</w:t>
      </w:r>
      <w:r w:rsidRPr="00F57A32">
        <w:rPr>
          <w:sz w:val="24"/>
          <w:szCs w:val="24"/>
        </w:rPr>
        <w:t xml:space="preserve"> </w:t>
      </w:r>
      <w:r w:rsidRPr="00F57A32">
        <w:rPr>
          <w:color w:val="000000"/>
          <w:sz w:val="24"/>
          <w:szCs w:val="24"/>
        </w:rPr>
        <w:t>[</w:t>
      </w:r>
      <w:r w:rsidRPr="00F57A32">
        <w:rPr>
          <w:sz w:val="24"/>
          <w:szCs w:val="24"/>
        </w:rPr>
        <w:t>*</w:t>
      </w:r>
      <w:r w:rsidRPr="00F57A32">
        <w:rPr>
          <w:color w:val="000000"/>
          <w:sz w:val="24"/>
          <w:szCs w:val="24"/>
        </w:rPr>
        <w:t>]/202</w:t>
      </w:r>
      <w:r w:rsidR="00F57A32" w:rsidRPr="00F57A32">
        <w:rPr>
          <w:color w:val="000000"/>
          <w:sz w:val="24"/>
          <w:szCs w:val="24"/>
        </w:rPr>
        <w:t>6</w:t>
      </w:r>
      <w:r w:rsidRPr="00F57A32">
        <w:rPr>
          <w:color w:val="000000"/>
          <w:sz w:val="24"/>
          <w:szCs w:val="24"/>
        </w:rPr>
        <w:t xml:space="preserve"> (las “</w:t>
      </w:r>
      <w:r w:rsidRPr="00F57A32">
        <w:rPr>
          <w:color w:val="000000"/>
          <w:sz w:val="24"/>
          <w:szCs w:val="24"/>
          <w:u w:val="single"/>
        </w:rPr>
        <w:t>Bases</w:t>
      </w:r>
      <w:r w:rsidRPr="00F57A32">
        <w:rPr>
          <w:color w:val="000000"/>
          <w:sz w:val="24"/>
          <w:szCs w:val="24"/>
        </w:rPr>
        <w:t xml:space="preserve">”) en la página oficial </w:t>
      </w:r>
      <w:sdt>
        <w:sdtPr>
          <w:tag w:val="goog_rdk_0"/>
          <w:id w:val="-1889100737"/>
        </w:sdtPr>
        <w:sdtEndPr/>
        <w:sdtContent/>
      </w:sdt>
      <w:r w:rsidRPr="00F57A32">
        <w:rPr>
          <w:color w:val="000000"/>
          <w:sz w:val="24"/>
          <w:szCs w:val="24"/>
        </w:rPr>
        <w:t>del internet de la Secretaría, el [*] de [*] de 202</w:t>
      </w:r>
      <w:r w:rsidR="00F57A32" w:rsidRPr="00F57A32">
        <w:rPr>
          <w:color w:val="000000"/>
          <w:sz w:val="24"/>
          <w:szCs w:val="24"/>
        </w:rPr>
        <w:t>6</w:t>
      </w:r>
      <w:r w:rsidRPr="00F57A32">
        <w:rPr>
          <w:color w:val="000000"/>
          <w:sz w:val="24"/>
          <w:szCs w:val="24"/>
        </w:rPr>
        <w:t>. A través de las Bases se estableció como fuente de pago de</w:t>
      </w:r>
      <w:r w:rsidR="000C36D7">
        <w:rPr>
          <w:color w:val="000000"/>
          <w:sz w:val="24"/>
          <w:szCs w:val="24"/>
        </w:rPr>
        <w:t xml:space="preserve">l </w:t>
      </w:r>
      <w:r w:rsidRPr="00F57A32">
        <w:rPr>
          <w:color w:val="000000"/>
          <w:sz w:val="24"/>
          <w:szCs w:val="24"/>
        </w:rPr>
        <w:t>refinanciamiento de la deu</w:t>
      </w:r>
      <w:r w:rsidR="007E030D" w:rsidRPr="00F57A32">
        <w:rPr>
          <w:color w:val="000000"/>
          <w:sz w:val="24"/>
          <w:szCs w:val="24"/>
        </w:rPr>
        <w:t xml:space="preserve">da directa del Estado </w:t>
      </w:r>
      <w:r w:rsidR="00F57A32" w:rsidRPr="00F57A32">
        <w:rPr>
          <w:bCs/>
          <w:color w:val="000000"/>
          <w:sz w:val="24"/>
          <w:szCs w:val="24"/>
        </w:rPr>
        <w:t xml:space="preserve">Hasta el  </w:t>
      </w:r>
      <w:r w:rsidR="00F57A32" w:rsidRPr="00F57A32">
        <w:rPr>
          <w:b/>
          <w:bCs/>
          <w:color w:val="000000"/>
          <w:sz w:val="24"/>
          <w:szCs w:val="24"/>
        </w:rPr>
        <w:t xml:space="preserve">3.80% </w:t>
      </w:r>
      <w:r w:rsidR="00F57A32" w:rsidRPr="00F57A32">
        <w:rPr>
          <w:bCs/>
          <w:color w:val="000000"/>
          <w:sz w:val="24"/>
          <w:szCs w:val="24"/>
        </w:rPr>
        <w:t>(tres punto ochenta por ciento) del derecho a recibir y los flujos de recursos que le correspondan</w:t>
      </w:r>
      <w:r w:rsidR="00EF69EB">
        <w:rPr>
          <w:bCs/>
          <w:color w:val="000000"/>
          <w:sz w:val="24"/>
          <w:szCs w:val="24"/>
        </w:rPr>
        <w:t xml:space="preserve"> del</w:t>
      </w:r>
      <w:r w:rsidR="00F57A32" w:rsidRPr="00F57A32">
        <w:rPr>
          <w:bCs/>
          <w:color w:val="000000"/>
          <w:sz w:val="24"/>
          <w:szCs w:val="24"/>
        </w:rPr>
        <w:t xml:space="preserve"> Fondo General de Participaciones, excluyendo a los municipios e incluyendo, sin limitar, todos los anticipos, enteros y ajustes, así como cualesquiera otros fondos, contribuciones e ingresos provenientes de la federación y en favor del Estado que eventualmente las sustituyan o complementen, sin afectar derechos de terceros. Lo anterior</w:t>
      </w:r>
      <w:r w:rsidR="005402B0">
        <w:rPr>
          <w:bCs/>
          <w:color w:val="000000"/>
          <w:sz w:val="24"/>
          <w:szCs w:val="24"/>
        </w:rPr>
        <w:t>,</w:t>
      </w:r>
      <w:r w:rsidR="00F57A32" w:rsidRPr="00F57A32">
        <w:rPr>
          <w:bCs/>
          <w:color w:val="000000"/>
          <w:sz w:val="24"/>
          <w:szCs w:val="24"/>
        </w:rPr>
        <w:t xml:space="preserve"> en el entendido que, si el monto ofertado no es por el Monto del Financiamiento, el porcentaje de participaciones se ajustará proporcionalmente al monto de la Oferta</w:t>
      </w:r>
    </w:p>
    <w:p w14:paraId="5162967F" w14:textId="0A240322" w:rsidR="00D4434D" w:rsidRPr="00F57A32" w:rsidRDefault="0065789A" w:rsidP="00F57A32">
      <w:pPr>
        <w:numPr>
          <w:ilvl w:val="0"/>
          <w:numId w:val="5"/>
        </w:numPr>
        <w:spacing w:before="276" w:line="276" w:lineRule="auto"/>
        <w:ind w:left="720" w:hanging="720"/>
        <w:rPr>
          <w:color w:val="000000"/>
          <w:sz w:val="24"/>
          <w:szCs w:val="24"/>
        </w:rPr>
      </w:pPr>
      <w:r w:rsidRPr="00F57A32">
        <w:rPr>
          <w:color w:val="000000"/>
          <w:sz w:val="24"/>
          <w:szCs w:val="24"/>
        </w:rPr>
        <w:t>Posteriormente, mediante el fallo de fecha [*] de [*] de 202</w:t>
      </w:r>
      <w:r w:rsidR="00F57A32">
        <w:rPr>
          <w:color w:val="000000"/>
          <w:sz w:val="24"/>
          <w:szCs w:val="24"/>
        </w:rPr>
        <w:t>6</w:t>
      </w:r>
      <w:r w:rsidRPr="00F57A32">
        <w:rPr>
          <w:color w:val="000000"/>
          <w:sz w:val="24"/>
          <w:szCs w:val="24"/>
        </w:rPr>
        <w:t>,</w:t>
      </w:r>
      <w:r w:rsidRPr="00F57A32">
        <w:rPr>
          <w:sz w:val="24"/>
          <w:szCs w:val="24"/>
        </w:rPr>
        <w:t xml:space="preserve"> la Secretaría emitió el acta de fallo correspondiente al presente financiamiento (el “</w:t>
      </w:r>
      <w:r w:rsidRPr="00F57A32">
        <w:rPr>
          <w:sz w:val="24"/>
          <w:szCs w:val="24"/>
          <w:u w:val="single"/>
        </w:rPr>
        <w:t>Acta de Fallo</w:t>
      </w:r>
      <w:r w:rsidRPr="00F57A32">
        <w:rPr>
          <w:sz w:val="24"/>
          <w:szCs w:val="24"/>
        </w:rPr>
        <w:t>”), en la que se declaró ganadora, entre otras a (la(s) siguiente(s) oferta(s)]:</w:t>
      </w:r>
    </w:p>
    <w:p w14:paraId="4E346778" w14:textId="77777777" w:rsidR="00D4434D" w:rsidRDefault="0065789A">
      <w:pPr>
        <w:spacing w:before="276" w:line="276" w:lineRule="auto"/>
        <w:jc w:val="center"/>
        <w:rPr>
          <w:sz w:val="24"/>
          <w:szCs w:val="24"/>
        </w:rPr>
      </w:pPr>
      <w:r>
        <w:rPr>
          <w:sz w:val="24"/>
          <w:szCs w:val="24"/>
        </w:rPr>
        <w:t>Banco: [*]</w:t>
      </w:r>
    </w:p>
    <w:p w14:paraId="4B724A06" w14:textId="77777777" w:rsidR="00D4434D" w:rsidRDefault="0065789A">
      <w:pPr>
        <w:spacing w:before="276" w:line="276" w:lineRule="auto"/>
        <w:jc w:val="center"/>
        <w:rPr>
          <w:sz w:val="24"/>
          <w:szCs w:val="24"/>
        </w:rPr>
      </w:pPr>
      <w:r>
        <w:rPr>
          <w:sz w:val="24"/>
          <w:szCs w:val="24"/>
        </w:rPr>
        <w:t>Monto: [*]</w:t>
      </w:r>
    </w:p>
    <w:p w14:paraId="7A8EA370" w14:textId="77777777" w:rsidR="00D4434D" w:rsidRDefault="0065789A">
      <w:pPr>
        <w:spacing w:before="276" w:line="276" w:lineRule="auto"/>
        <w:jc w:val="center"/>
        <w:rPr>
          <w:sz w:val="24"/>
          <w:szCs w:val="24"/>
        </w:rPr>
      </w:pPr>
      <w:r>
        <w:rPr>
          <w:sz w:val="24"/>
          <w:szCs w:val="24"/>
        </w:rPr>
        <w:t>Margen Aplicable: [*]</w:t>
      </w:r>
    </w:p>
    <w:p w14:paraId="164CD0C6" w14:textId="71DC7452" w:rsidR="00671677" w:rsidRDefault="00671677">
      <w:pPr>
        <w:spacing w:before="276" w:line="276" w:lineRule="auto"/>
        <w:jc w:val="center"/>
        <w:rPr>
          <w:sz w:val="24"/>
          <w:szCs w:val="24"/>
        </w:rPr>
      </w:pPr>
      <w:r>
        <w:rPr>
          <w:sz w:val="24"/>
          <w:szCs w:val="24"/>
        </w:rPr>
        <w:t>Plazo: [*]</w:t>
      </w:r>
    </w:p>
    <w:p w14:paraId="4D210908" w14:textId="77777777" w:rsidR="00D4434D" w:rsidRDefault="0065789A">
      <w:pPr>
        <w:spacing w:before="276" w:line="276" w:lineRule="auto"/>
        <w:jc w:val="center"/>
        <w:rPr>
          <w:sz w:val="24"/>
          <w:szCs w:val="24"/>
        </w:rPr>
      </w:pPr>
      <w:r>
        <w:rPr>
          <w:sz w:val="24"/>
          <w:szCs w:val="24"/>
        </w:rPr>
        <w:t>Tasa Efectiva: [*]</w:t>
      </w:r>
    </w:p>
    <w:p w14:paraId="07644FCD" w14:textId="77777777" w:rsidR="00D4434D" w:rsidRDefault="0065789A">
      <w:pPr>
        <w:spacing w:before="276" w:line="276" w:lineRule="auto"/>
        <w:rPr>
          <w:sz w:val="24"/>
          <w:szCs w:val="24"/>
        </w:rPr>
      </w:pPr>
      <w:r>
        <w:rPr>
          <w:sz w:val="24"/>
          <w:szCs w:val="24"/>
        </w:rPr>
        <w:t>El presente Contrato es celebrado en ejecución de la oferta que resultó ganadora conforme al Acta de Fallo.</w:t>
      </w:r>
    </w:p>
    <w:p w14:paraId="2E56216C" w14:textId="77777777" w:rsidR="00D4434D" w:rsidRDefault="00D4434D">
      <w:pPr>
        <w:spacing w:before="276" w:line="276" w:lineRule="auto"/>
        <w:rPr>
          <w:sz w:val="24"/>
          <w:szCs w:val="24"/>
        </w:rPr>
      </w:pPr>
    </w:p>
    <w:p w14:paraId="394CFDAF" w14:textId="77777777" w:rsidR="00D4434D" w:rsidRDefault="0065789A">
      <w:pPr>
        <w:tabs>
          <w:tab w:val="left" w:pos="576"/>
        </w:tabs>
        <w:spacing w:line="240" w:lineRule="auto"/>
        <w:jc w:val="center"/>
        <w:rPr>
          <w:b/>
          <w:color w:val="000000"/>
          <w:sz w:val="24"/>
          <w:szCs w:val="24"/>
        </w:rPr>
      </w:pPr>
      <w:r>
        <w:rPr>
          <w:b/>
          <w:color w:val="000000"/>
          <w:sz w:val="24"/>
          <w:szCs w:val="24"/>
        </w:rPr>
        <w:t>DECLARACIONES</w:t>
      </w:r>
    </w:p>
    <w:p w14:paraId="59ACE70F" w14:textId="77777777" w:rsidR="00D4434D" w:rsidRDefault="00D4434D">
      <w:pPr>
        <w:tabs>
          <w:tab w:val="left" w:pos="576"/>
        </w:tabs>
        <w:spacing w:line="240" w:lineRule="auto"/>
        <w:jc w:val="center"/>
        <w:rPr>
          <w:b/>
          <w:color w:val="000000"/>
          <w:sz w:val="24"/>
          <w:szCs w:val="24"/>
        </w:rPr>
      </w:pPr>
    </w:p>
    <w:p w14:paraId="59290509" w14:textId="77777777" w:rsidR="00D4434D" w:rsidRDefault="0065789A">
      <w:pPr>
        <w:numPr>
          <w:ilvl w:val="0"/>
          <w:numId w:val="1"/>
        </w:numPr>
        <w:spacing w:before="273" w:line="276" w:lineRule="auto"/>
        <w:jc w:val="left"/>
        <w:rPr>
          <w:color w:val="000000"/>
          <w:sz w:val="24"/>
          <w:szCs w:val="24"/>
        </w:rPr>
      </w:pPr>
      <w:r>
        <w:rPr>
          <w:color w:val="000000"/>
          <w:sz w:val="24"/>
          <w:szCs w:val="24"/>
        </w:rPr>
        <w:t xml:space="preserve"> El Banco, por conducto de sus representantes, declara que:</w:t>
      </w:r>
    </w:p>
    <w:p w14:paraId="15B31B44" w14:textId="4EA399BC" w:rsidR="00D4434D" w:rsidRDefault="0065789A">
      <w:pPr>
        <w:spacing w:before="282" w:line="276" w:lineRule="auto"/>
        <w:ind w:left="810" w:right="-20" w:hanging="630"/>
        <w:rPr>
          <w:color w:val="000000"/>
          <w:sz w:val="24"/>
          <w:szCs w:val="24"/>
        </w:rPr>
      </w:pPr>
      <w:r>
        <w:rPr>
          <w:b/>
          <w:color w:val="000000"/>
          <w:sz w:val="24"/>
          <w:szCs w:val="24"/>
        </w:rPr>
        <w:t>1.1.</w:t>
      </w:r>
      <w:r>
        <w:rPr>
          <w:color w:val="000000"/>
          <w:sz w:val="24"/>
          <w:szCs w:val="24"/>
        </w:rPr>
        <w:t xml:space="preserve">   Es una institución </w:t>
      </w:r>
      <w:r>
        <w:rPr>
          <w:sz w:val="24"/>
          <w:szCs w:val="24"/>
        </w:rPr>
        <w:t>financiera</w:t>
      </w:r>
      <w:r>
        <w:rPr>
          <w:color w:val="000000"/>
          <w:sz w:val="24"/>
          <w:szCs w:val="24"/>
        </w:rPr>
        <w:t xml:space="preserve"> debidamente constituida conforme a las leyes de los Estados Unidos Mexicanos, según consta en la escritura pública número [*] de fecha [*], otorgada ante la fe del licenciad</w:t>
      </w:r>
      <w:r>
        <w:rPr>
          <w:sz w:val="24"/>
          <w:szCs w:val="24"/>
        </w:rPr>
        <w:t>o</w:t>
      </w:r>
      <w:r>
        <w:rPr>
          <w:color w:val="000000"/>
          <w:sz w:val="24"/>
          <w:szCs w:val="24"/>
        </w:rPr>
        <w:t xml:space="preserve"> [*], cuyo primer testimonio quedó inscrito en el Registro </w:t>
      </w:r>
      <w:r>
        <w:rPr>
          <w:sz w:val="24"/>
          <w:szCs w:val="24"/>
        </w:rPr>
        <w:t>Público</w:t>
      </w:r>
      <w:r>
        <w:rPr>
          <w:color w:val="000000"/>
          <w:sz w:val="24"/>
          <w:szCs w:val="24"/>
        </w:rPr>
        <w:t xml:space="preserve"> de Comercio de [*] el [*] de [*] de [*], bajo el folio mercantil </w:t>
      </w:r>
      <w:r w:rsidR="00671677">
        <w:rPr>
          <w:color w:val="000000"/>
          <w:sz w:val="24"/>
          <w:szCs w:val="24"/>
        </w:rPr>
        <w:t xml:space="preserve">electrónico número </w:t>
      </w:r>
      <w:r>
        <w:rPr>
          <w:color w:val="000000"/>
          <w:sz w:val="24"/>
          <w:szCs w:val="24"/>
        </w:rPr>
        <w:t>[*]</w:t>
      </w:r>
      <w:r w:rsidR="00671677">
        <w:rPr>
          <w:color w:val="000000"/>
          <w:sz w:val="24"/>
          <w:szCs w:val="24"/>
        </w:rPr>
        <w:t>, de fecha [*] de [*] de 2026.</w:t>
      </w:r>
    </w:p>
    <w:p w14:paraId="1329AFE3" w14:textId="64A5340E" w:rsidR="00D4434D" w:rsidRDefault="004A3925">
      <w:pPr>
        <w:spacing w:before="280" w:line="276" w:lineRule="auto"/>
        <w:ind w:left="810" w:right="-20" w:hanging="576"/>
        <w:rPr>
          <w:color w:val="000000"/>
          <w:sz w:val="24"/>
          <w:szCs w:val="24"/>
        </w:rPr>
      </w:pPr>
      <w:r>
        <w:rPr>
          <w:b/>
          <w:color w:val="000000"/>
          <w:sz w:val="24"/>
          <w:szCs w:val="24"/>
        </w:rPr>
        <w:lastRenderedPageBreak/>
        <w:t>1.2</w:t>
      </w:r>
      <w:r>
        <w:rPr>
          <w:color w:val="000000"/>
          <w:sz w:val="24"/>
          <w:szCs w:val="24"/>
        </w:rPr>
        <w:t xml:space="preserve"> Sus</w:t>
      </w:r>
      <w:r w:rsidR="0065789A">
        <w:rPr>
          <w:color w:val="000000"/>
          <w:sz w:val="24"/>
          <w:szCs w:val="24"/>
        </w:rPr>
        <w:t xml:space="preserve"> representantes cuentan con las facultades necesarias para celebrar el presente Contrato, según consta en la escritura pública número [*] de fecha [*], pasada ante la fe del licenciado [*], cuyo primer testimonio quedó inscrito en el Registro </w:t>
      </w:r>
      <w:r w:rsidR="0065789A">
        <w:rPr>
          <w:sz w:val="24"/>
          <w:szCs w:val="24"/>
        </w:rPr>
        <w:t>Público</w:t>
      </w:r>
      <w:r w:rsidR="0065789A">
        <w:rPr>
          <w:color w:val="000000"/>
          <w:sz w:val="24"/>
          <w:szCs w:val="24"/>
        </w:rPr>
        <w:t xml:space="preserve"> de Comercio de [*] en fecha [*], bajo el folio mercantil [*]</w:t>
      </w:r>
      <w:r w:rsidR="00671677">
        <w:rPr>
          <w:sz w:val="24"/>
          <w:szCs w:val="24"/>
        </w:rPr>
        <w:t xml:space="preserve">, </w:t>
      </w:r>
      <w:r w:rsidR="00671677">
        <w:rPr>
          <w:color w:val="000000"/>
          <w:sz w:val="24"/>
          <w:szCs w:val="24"/>
        </w:rPr>
        <w:t>de fecha [*] de [*] de 2026.</w:t>
      </w:r>
    </w:p>
    <w:p w14:paraId="414D4313" w14:textId="190B9AEE" w:rsidR="00D4434D" w:rsidRDefault="0065789A">
      <w:pPr>
        <w:tabs>
          <w:tab w:val="left" w:pos="648"/>
        </w:tabs>
        <w:spacing w:before="279" w:line="276" w:lineRule="auto"/>
        <w:ind w:left="810" w:right="-20" w:hanging="576"/>
        <w:rPr>
          <w:color w:val="000000"/>
          <w:sz w:val="24"/>
          <w:szCs w:val="24"/>
        </w:rPr>
      </w:pPr>
      <w:r>
        <w:rPr>
          <w:b/>
          <w:color w:val="000000"/>
          <w:sz w:val="24"/>
          <w:szCs w:val="24"/>
        </w:rPr>
        <w:t>1.3</w:t>
      </w:r>
      <w:r>
        <w:rPr>
          <w:color w:val="000000"/>
          <w:sz w:val="24"/>
          <w:szCs w:val="24"/>
        </w:rPr>
        <w:tab/>
      </w:r>
      <w:r w:rsidR="005402B0">
        <w:rPr>
          <w:color w:val="000000"/>
          <w:sz w:val="24"/>
          <w:szCs w:val="24"/>
        </w:rPr>
        <w:t xml:space="preserve"> </w:t>
      </w:r>
      <w:r>
        <w:rPr>
          <w:color w:val="000000"/>
          <w:sz w:val="24"/>
          <w:szCs w:val="24"/>
        </w:rPr>
        <w:t>Con base en las declaraciones expuestas y sujeto al cumplimiento de todas y cada una de las condiciones suspensivas previstas en la Cláusula Cuarta de</w:t>
      </w:r>
      <w:r>
        <w:rPr>
          <w:sz w:val="24"/>
          <w:szCs w:val="24"/>
        </w:rPr>
        <w:t xml:space="preserve"> este</w:t>
      </w:r>
      <w:r>
        <w:rPr>
          <w:color w:val="000000"/>
          <w:sz w:val="24"/>
          <w:szCs w:val="24"/>
        </w:rPr>
        <w:t xml:space="preserve"> Contrato, está dispuesto a otorgar el crédito solicitado por el Estado hasta por la cantidad que se menciona en la Cláusula Segunda del presente Contrato.</w:t>
      </w:r>
    </w:p>
    <w:p w14:paraId="4C12FECD" w14:textId="77777777" w:rsidR="00D4434D" w:rsidRDefault="0065789A">
      <w:pPr>
        <w:numPr>
          <w:ilvl w:val="0"/>
          <w:numId w:val="1"/>
        </w:numPr>
        <w:spacing w:before="277" w:line="276" w:lineRule="auto"/>
        <w:jc w:val="left"/>
        <w:rPr>
          <w:color w:val="000000"/>
          <w:sz w:val="24"/>
          <w:szCs w:val="24"/>
        </w:rPr>
      </w:pPr>
      <w:r>
        <w:rPr>
          <w:color w:val="000000"/>
          <w:sz w:val="24"/>
          <w:szCs w:val="24"/>
        </w:rPr>
        <w:t>El Estado, por conducto de su representante, declara que:</w:t>
      </w:r>
    </w:p>
    <w:p w14:paraId="0FC5E295" w14:textId="4BB29066" w:rsidR="00D4434D" w:rsidRDefault="004A3925">
      <w:pPr>
        <w:spacing w:before="277" w:line="276" w:lineRule="auto"/>
        <w:ind w:left="720" w:right="-20" w:hanging="576"/>
        <w:rPr>
          <w:color w:val="000000"/>
          <w:sz w:val="24"/>
          <w:szCs w:val="24"/>
        </w:rPr>
      </w:pPr>
      <w:r>
        <w:rPr>
          <w:b/>
          <w:color w:val="000000"/>
          <w:sz w:val="24"/>
          <w:szCs w:val="24"/>
        </w:rPr>
        <w:t>2.1</w:t>
      </w:r>
      <w:r>
        <w:rPr>
          <w:color w:val="000000"/>
          <w:sz w:val="24"/>
          <w:szCs w:val="24"/>
        </w:rPr>
        <w:t xml:space="preserve"> </w:t>
      </w:r>
      <w:r>
        <w:rPr>
          <w:color w:val="000000"/>
          <w:sz w:val="24"/>
          <w:szCs w:val="24"/>
        </w:rPr>
        <w:tab/>
      </w:r>
      <w:r w:rsidR="0065789A">
        <w:rPr>
          <w:color w:val="000000"/>
          <w:sz w:val="24"/>
          <w:szCs w:val="24"/>
        </w:rPr>
        <w:t>Es una entidad federativa de los Estados Unidos Mexicanos, libre y soberana en cuanto a su régimen interior, con un gobierno republicano, representativo y popular, con personalidad jurídica y patrimonio propio conforme lo disponen los artículos 40, 42, fracción I y 43 de la Constitución Política de los Estados Unidos Mexicanos y los artículos</w:t>
      </w:r>
      <w:r w:rsidR="0065789A">
        <w:rPr>
          <w:sz w:val="24"/>
          <w:szCs w:val="24"/>
        </w:rPr>
        <w:t xml:space="preserve"> </w:t>
      </w:r>
      <w:r w:rsidR="0065789A">
        <w:rPr>
          <w:color w:val="000000"/>
          <w:sz w:val="24"/>
          <w:szCs w:val="24"/>
        </w:rPr>
        <w:t>1,</w:t>
      </w:r>
      <w:r w:rsidR="0065789A">
        <w:rPr>
          <w:sz w:val="24"/>
          <w:szCs w:val="24"/>
        </w:rPr>
        <w:t xml:space="preserve"> </w:t>
      </w:r>
      <w:r w:rsidR="0065789A">
        <w:rPr>
          <w:color w:val="000000"/>
          <w:sz w:val="24"/>
          <w:szCs w:val="24"/>
        </w:rPr>
        <w:t>20, primer párrafo, y 21 de la Constitución Política del Estado de Tamaulipas.</w:t>
      </w:r>
    </w:p>
    <w:p w14:paraId="35921505" w14:textId="29266C97" w:rsidR="00D4434D" w:rsidRDefault="0065789A">
      <w:pPr>
        <w:spacing w:before="283" w:after="265" w:line="276" w:lineRule="auto"/>
        <w:ind w:left="720" w:right="-20" w:hanging="576"/>
        <w:rPr>
          <w:color w:val="000000"/>
          <w:sz w:val="24"/>
          <w:szCs w:val="24"/>
        </w:rPr>
      </w:pPr>
      <w:r>
        <w:rPr>
          <w:b/>
          <w:color w:val="000000"/>
          <w:sz w:val="24"/>
          <w:szCs w:val="24"/>
        </w:rPr>
        <w:t>2.2</w:t>
      </w:r>
      <w:r>
        <w:rPr>
          <w:color w:val="000000"/>
          <w:sz w:val="24"/>
          <w:szCs w:val="24"/>
        </w:rPr>
        <w:t xml:space="preserve">  El Estado se encuentra facultado para contratar empréstitos y afectar las participaciones que en ingresos federales le corresponden del Fondo General de Participaciones, según lo dispuesto en los artículos 58,</w:t>
      </w:r>
      <w:r>
        <w:rPr>
          <w:sz w:val="24"/>
          <w:szCs w:val="24"/>
        </w:rPr>
        <w:t xml:space="preserve"> </w:t>
      </w:r>
      <w:r>
        <w:rPr>
          <w:color w:val="000000"/>
          <w:sz w:val="24"/>
          <w:szCs w:val="24"/>
        </w:rPr>
        <w:t>fracción VII y 91</w:t>
      </w:r>
      <w:r>
        <w:rPr>
          <w:sz w:val="24"/>
          <w:szCs w:val="24"/>
        </w:rPr>
        <w:t>,</w:t>
      </w:r>
      <w:r>
        <w:rPr>
          <w:color w:val="000000"/>
          <w:sz w:val="24"/>
          <w:szCs w:val="24"/>
        </w:rPr>
        <w:t xml:space="preserve"> fracción XLVIII de la Constitución Política del Estado de Tamaulipas; 1, 2, primer párrafo, fracción I, 3, 4, primer párrafo, fracción IV, 5, primer párrafo, 6, 9, fracciones I y III, 12, fracciones II, III y IV, 17, 19, primer párrafo, fracción I, 29 y demás aplicables de la Ley de Deuda Pública; 1, 22, 23, 25 y 29 de la LDF</w:t>
      </w:r>
      <w:r>
        <w:rPr>
          <w:sz w:val="24"/>
          <w:szCs w:val="24"/>
        </w:rPr>
        <w:t>; y</w:t>
      </w:r>
      <w:r>
        <w:rPr>
          <w:color w:val="000000"/>
          <w:sz w:val="24"/>
          <w:szCs w:val="24"/>
        </w:rPr>
        <w:t xml:space="preserve"> 9 de la Ley de Coordinación Fiscal.</w:t>
      </w:r>
    </w:p>
    <w:p w14:paraId="403D1EB5" w14:textId="5B2EB144" w:rsidR="00D4434D" w:rsidRDefault="0065789A">
      <w:pPr>
        <w:spacing w:line="276" w:lineRule="auto"/>
        <w:ind w:left="720" w:right="-20" w:hanging="576"/>
        <w:rPr>
          <w:color w:val="000000"/>
          <w:sz w:val="24"/>
          <w:szCs w:val="24"/>
        </w:rPr>
      </w:pPr>
      <w:r>
        <w:rPr>
          <w:b/>
          <w:color w:val="000000"/>
          <w:sz w:val="24"/>
          <w:szCs w:val="24"/>
        </w:rPr>
        <w:t>2.3</w:t>
      </w:r>
      <w:r>
        <w:rPr>
          <w:color w:val="000000"/>
          <w:sz w:val="24"/>
          <w:szCs w:val="24"/>
        </w:rPr>
        <w:t xml:space="preserve">   Con fundamento en lo dispuesto por los artículos 58, fracción VII y </w:t>
      </w:r>
      <w:r>
        <w:rPr>
          <w:sz w:val="24"/>
          <w:szCs w:val="24"/>
        </w:rPr>
        <w:t xml:space="preserve">91, fracción XLVIII </w:t>
      </w:r>
      <w:r>
        <w:rPr>
          <w:color w:val="000000"/>
          <w:sz w:val="24"/>
          <w:szCs w:val="24"/>
        </w:rPr>
        <w:t>de la Constitución Política del Estado de Tamaulipas; 24, fracción III</w:t>
      </w:r>
      <w:r>
        <w:rPr>
          <w:b/>
          <w:color w:val="000000"/>
          <w:sz w:val="24"/>
          <w:szCs w:val="24"/>
        </w:rPr>
        <w:t xml:space="preserve"> </w:t>
      </w:r>
      <w:r>
        <w:rPr>
          <w:color w:val="000000"/>
          <w:sz w:val="24"/>
          <w:szCs w:val="24"/>
        </w:rPr>
        <w:t>y 27, fracciones XVIII y</w:t>
      </w:r>
      <w:r w:rsidR="005F47C2">
        <w:rPr>
          <w:color w:val="000000"/>
          <w:sz w:val="24"/>
          <w:szCs w:val="24"/>
        </w:rPr>
        <w:t xml:space="preserve"> XLI</w:t>
      </w:r>
      <w:r>
        <w:rPr>
          <w:color w:val="000000"/>
          <w:sz w:val="24"/>
          <w:szCs w:val="24"/>
        </w:rPr>
        <w:t xml:space="preserve">, de la Ley Orgánica de la Administración </w:t>
      </w:r>
      <w:r>
        <w:rPr>
          <w:sz w:val="24"/>
          <w:szCs w:val="24"/>
        </w:rPr>
        <w:t>Pública</w:t>
      </w:r>
      <w:r w:rsidR="007E030D">
        <w:rPr>
          <w:color w:val="000000"/>
          <w:sz w:val="24"/>
          <w:szCs w:val="24"/>
        </w:rPr>
        <w:t xml:space="preserve"> del Estado de Tamaulipas; </w:t>
      </w:r>
      <w:r>
        <w:rPr>
          <w:color w:val="000000"/>
          <w:sz w:val="24"/>
          <w:szCs w:val="24"/>
        </w:rPr>
        <w:t>10, fracciones I y V del Reglamento Interi</w:t>
      </w:r>
      <w:r w:rsidR="007E030D">
        <w:rPr>
          <w:color w:val="000000"/>
          <w:sz w:val="24"/>
          <w:szCs w:val="24"/>
        </w:rPr>
        <w:t>or de la Secretaría de Finanzas</w:t>
      </w:r>
      <w:r>
        <w:rPr>
          <w:color w:val="000000"/>
          <w:sz w:val="24"/>
          <w:szCs w:val="24"/>
        </w:rPr>
        <w:t xml:space="preserve">; y 7 y 12, fracción II de la Ley de Deuda Pública, su representante cuenta con las facultades necesarias para la celebración de este </w:t>
      </w:r>
      <w:r>
        <w:rPr>
          <w:sz w:val="24"/>
          <w:szCs w:val="24"/>
        </w:rPr>
        <w:t>Contrato</w:t>
      </w:r>
      <w:r>
        <w:rPr>
          <w:color w:val="000000"/>
          <w:sz w:val="24"/>
          <w:szCs w:val="24"/>
        </w:rPr>
        <w:t>, las cuales no le han sido revocadas, ni limitadas en forma alguna</w:t>
      </w:r>
      <w:r>
        <w:rPr>
          <w:sz w:val="24"/>
          <w:szCs w:val="24"/>
        </w:rPr>
        <w:t>.</w:t>
      </w:r>
      <w:r>
        <w:rPr>
          <w:color w:val="000000"/>
          <w:sz w:val="24"/>
          <w:szCs w:val="24"/>
        </w:rPr>
        <w:t xml:space="preserve"> </w:t>
      </w:r>
      <w:r>
        <w:rPr>
          <w:sz w:val="24"/>
          <w:szCs w:val="24"/>
        </w:rPr>
        <w:t>E</w:t>
      </w:r>
      <w:r>
        <w:rPr>
          <w:color w:val="000000"/>
          <w:sz w:val="24"/>
          <w:szCs w:val="24"/>
        </w:rPr>
        <w:t xml:space="preserve">n consecuencia, no existe impedimento alguno para sujetarse a lo aquí pactado. </w:t>
      </w:r>
    </w:p>
    <w:p w14:paraId="03CFE0F2" w14:textId="77777777" w:rsidR="00D4434D" w:rsidRDefault="0065789A">
      <w:pPr>
        <w:spacing w:before="279" w:line="276" w:lineRule="auto"/>
        <w:ind w:left="720" w:right="-20" w:hanging="630"/>
        <w:rPr>
          <w:color w:val="000000"/>
          <w:sz w:val="24"/>
          <w:szCs w:val="24"/>
        </w:rPr>
      </w:pPr>
      <w:r>
        <w:rPr>
          <w:b/>
          <w:color w:val="000000"/>
          <w:sz w:val="24"/>
          <w:szCs w:val="24"/>
        </w:rPr>
        <w:t xml:space="preserve">2.4 </w:t>
      </w:r>
      <w:r>
        <w:rPr>
          <w:b/>
          <w:color w:val="000000"/>
          <w:sz w:val="24"/>
          <w:szCs w:val="24"/>
        </w:rPr>
        <w:tab/>
      </w:r>
      <w:r>
        <w:rPr>
          <w:color w:val="000000"/>
          <w:sz w:val="24"/>
          <w:szCs w:val="24"/>
        </w:rPr>
        <w:t>[*],</w:t>
      </w:r>
      <w:r>
        <w:rPr>
          <w:sz w:val="24"/>
          <w:szCs w:val="24"/>
        </w:rPr>
        <w:t xml:space="preserve"> </w:t>
      </w:r>
      <w:r>
        <w:rPr>
          <w:color w:val="000000"/>
          <w:sz w:val="24"/>
          <w:szCs w:val="24"/>
        </w:rPr>
        <w:t>acredita su carácter de [</w:t>
      </w:r>
      <w:r>
        <w:rPr>
          <w:sz w:val="24"/>
          <w:szCs w:val="24"/>
        </w:rPr>
        <w:t>*</w:t>
      </w:r>
      <w:r>
        <w:rPr>
          <w:color w:val="000000"/>
          <w:sz w:val="24"/>
          <w:szCs w:val="24"/>
        </w:rPr>
        <w:t xml:space="preserve">], con el nombramiento otorgado a su favor por el Gobernador Constitucional del Estado el día [*]. Se adjunta el mencionado nombramiento como </w:t>
      </w:r>
      <w:r>
        <w:rPr>
          <w:b/>
          <w:color w:val="000000"/>
          <w:sz w:val="24"/>
          <w:szCs w:val="24"/>
        </w:rPr>
        <w:t xml:space="preserve">Anexo 2 </w:t>
      </w:r>
      <w:r>
        <w:rPr>
          <w:color w:val="000000"/>
          <w:sz w:val="24"/>
          <w:szCs w:val="24"/>
        </w:rPr>
        <w:t>del presente Contrato en</w:t>
      </w:r>
      <w:r>
        <w:rPr>
          <w:b/>
          <w:color w:val="000000"/>
          <w:sz w:val="24"/>
          <w:szCs w:val="24"/>
        </w:rPr>
        <w:t xml:space="preserve"> </w:t>
      </w:r>
      <w:r>
        <w:rPr>
          <w:color w:val="000000"/>
          <w:sz w:val="24"/>
          <w:szCs w:val="24"/>
        </w:rPr>
        <w:t>copia simple.</w:t>
      </w:r>
    </w:p>
    <w:p w14:paraId="58F55990" w14:textId="5AE5932F" w:rsidR="00D4434D" w:rsidRDefault="004A3925">
      <w:pPr>
        <w:spacing w:before="279" w:line="276" w:lineRule="auto"/>
        <w:ind w:left="720" w:right="-20" w:hanging="630"/>
        <w:rPr>
          <w:sz w:val="24"/>
          <w:szCs w:val="24"/>
        </w:rPr>
      </w:pPr>
      <w:r>
        <w:rPr>
          <w:b/>
          <w:color w:val="000000"/>
          <w:sz w:val="24"/>
          <w:szCs w:val="24"/>
        </w:rPr>
        <w:lastRenderedPageBreak/>
        <w:t xml:space="preserve">2.5 </w:t>
      </w:r>
      <w:r>
        <w:rPr>
          <w:b/>
          <w:color w:val="000000"/>
          <w:sz w:val="24"/>
          <w:szCs w:val="24"/>
        </w:rPr>
        <w:tab/>
      </w:r>
      <w:r w:rsidR="0065789A">
        <w:rPr>
          <w:sz w:val="24"/>
          <w:szCs w:val="24"/>
        </w:rPr>
        <w:t>En</w:t>
      </w:r>
      <w:r w:rsidR="0065789A">
        <w:rPr>
          <w:color w:val="000000"/>
          <w:sz w:val="24"/>
          <w:szCs w:val="24"/>
        </w:rPr>
        <w:t xml:space="preserve"> fecha [*] </w:t>
      </w:r>
      <w:r w:rsidR="0065789A">
        <w:rPr>
          <w:sz w:val="24"/>
          <w:szCs w:val="24"/>
        </w:rPr>
        <w:t>el Estado, por conducto de [*]</w:t>
      </w:r>
      <w:r w:rsidR="0065789A">
        <w:rPr>
          <w:color w:val="000000"/>
          <w:sz w:val="24"/>
          <w:szCs w:val="24"/>
        </w:rPr>
        <w:t xml:space="preserve"> [constituyó/modificó] el [</w:t>
      </w:r>
      <w:r w:rsidR="008C2813">
        <w:rPr>
          <w:color w:val="000000"/>
          <w:sz w:val="24"/>
          <w:szCs w:val="24"/>
        </w:rPr>
        <w:t>fideicomiso irrevocable</w:t>
      </w:r>
      <w:r w:rsidR="0065789A">
        <w:rPr>
          <w:color w:val="000000"/>
          <w:sz w:val="24"/>
          <w:szCs w:val="24"/>
        </w:rPr>
        <w:t xml:space="preserve"> de administración y fuente de pago número [*] (el “</w:t>
      </w:r>
      <w:r w:rsidR="0065789A">
        <w:rPr>
          <w:color w:val="000000"/>
          <w:sz w:val="24"/>
          <w:szCs w:val="24"/>
          <w:u w:val="single"/>
        </w:rPr>
        <w:t>Fideicomiso</w:t>
      </w:r>
      <w:r w:rsidR="0065789A">
        <w:rPr>
          <w:color w:val="000000"/>
          <w:sz w:val="24"/>
          <w:szCs w:val="24"/>
        </w:rPr>
        <w:t>”), al cual</w:t>
      </w:r>
      <w:r w:rsidR="007E030D">
        <w:rPr>
          <w:color w:val="000000"/>
          <w:sz w:val="24"/>
          <w:szCs w:val="24"/>
        </w:rPr>
        <w:t xml:space="preserve"> se afectó/afectará hasta el [*]% ([*] por ciento)</w:t>
      </w:r>
      <w:r w:rsidR="0065789A">
        <w:rPr>
          <w:color w:val="000000"/>
          <w:sz w:val="24"/>
          <w:szCs w:val="24"/>
        </w:rPr>
        <w:t xml:space="preserve"> de las Participaciones</w:t>
      </w:r>
      <w:r w:rsidR="0065789A">
        <w:rPr>
          <w:sz w:val="24"/>
          <w:szCs w:val="24"/>
        </w:rPr>
        <w:t xml:space="preserve"> (según dicho término se define más adelante) </w:t>
      </w:r>
      <w:r w:rsidR="0065789A">
        <w:rPr>
          <w:color w:val="000000"/>
          <w:sz w:val="24"/>
          <w:szCs w:val="24"/>
        </w:rPr>
        <w:t>presentes y futuras que en ingresos federales le correspondan al Estado,</w:t>
      </w:r>
      <w:r w:rsidR="0065789A">
        <w:rPr>
          <w:sz w:val="24"/>
          <w:szCs w:val="24"/>
        </w:rPr>
        <w:t xml:space="preserve"> </w:t>
      </w:r>
      <w:r w:rsidR="0065789A">
        <w:rPr>
          <w:color w:val="000000"/>
          <w:sz w:val="24"/>
          <w:szCs w:val="24"/>
        </w:rPr>
        <w:t xml:space="preserve">excluyendo las participaciones correspondientes a los </w:t>
      </w:r>
      <w:r w:rsidR="0065789A">
        <w:rPr>
          <w:sz w:val="24"/>
          <w:szCs w:val="24"/>
        </w:rPr>
        <w:t>m</w:t>
      </w:r>
      <w:r w:rsidR="0065789A">
        <w:rPr>
          <w:color w:val="000000"/>
          <w:sz w:val="24"/>
          <w:szCs w:val="24"/>
        </w:rPr>
        <w:t xml:space="preserve">unicipios y </w:t>
      </w:r>
      <w:r w:rsidR="007E030D">
        <w:rPr>
          <w:color w:val="000000"/>
          <w:sz w:val="24"/>
          <w:szCs w:val="24"/>
        </w:rPr>
        <w:t>hasta el [*]% ([*] por ciento)</w:t>
      </w:r>
      <w:r w:rsidR="0065789A">
        <w:rPr>
          <w:sz w:val="24"/>
          <w:szCs w:val="24"/>
        </w:rPr>
        <w:t xml:space="preserve">. Una copia simple del Fideicomiso se adjunta como </w:t>
      </w:r>
      <w:r w:rsidR="0065789A">
        <w:rPr>
          <w:b/>
          <w:sz w:val="24"/>
          <w:szCs w:val="24"/>
        </w:rPr>
        <w:t>Anexo 5</w:t>
      </w:r>
      <w:r w:rsidR="0065789A">
        <w:rPr>
          <w:sz w:val="24"/>
          <w:szCs w:val="24"/>
        </w:rPr>
        <w:t>.</w:t>
      </w:r>
    </w:p>
    <w:p w14:paraId="5779C540" w14:textId="43BE7950" w:rsidR="00D4434D" w:rsidRDefault="004A3925">
      <w:pPr>
        <w:spacing w:before="279" w:line="276" w:lineRule="auto"/>
        <w:ind w:left="720" w:right="-20" w:hanging="630"/>
        <w:rPr>
          <w:b/>
          <w:color w:val="000000"/>
          <w:sz w:val="24"/>
          <w:szCs w:val="24"/>
        </w:rPr>
      </w:pPr>
      <w:r>
        <w:rPr>
          <w:b/>
          <w:color w:val="000000"/>
          <w:sz w:val="24"/>
          <w:szCs w:val="24"/>
        </w:rPr>
        <w:t>2.</w:t>
      </w:r>
      <w:r>
        <w:rPr>
          <w:b/>
          <w:sz w:val="24"/>
          <w:szCs w:val="24"/>
        </w:rPr>
        <w:t>6</w:t>
      </w:r>
      <w:r>
        <w:rPr>
          <w:b/>
          <w:color w:val="000000"/>
          <w:sz w:val="24"/>
          <w:szCs w:val="24"/>
        </w:rPr>
        <w:t xml:space="preserve"> </w:t>
      </w:r>
      <w:r>
        <w:rPr>
          <w:b/>
          <w:color w:val="000000"/>
          <w:sz w:val="24"/>
          <w:szCs w:val="24"/>
        </w:rPr>
        <w:tab/>
      </w:r>
      <w:r w:rsidR="0065789A">
        <w:rPr>
          <w:color w:val="000000"/>
          <w:sz w:val="24"/>
          <w:szCs w:val="24"/>
        </w:rPr>
        <w:t xml:space="preserve">Los recursos con los cuales pagará todas y cada una de las obligaciones que derivan de la formalización del presente Contrato, son de procedencia lícita, provenientes de las </w:t>
      </w:r>
      <w:r w:rsidR="0065789A">
        <w:rPr>
          <w:sz w:val="24"/>
          <w:szCs w:val="24"/>
        </w:rPr>
        <w:t>Participaciones (según dicho término se define más adelante),</w:t>
      </w:r>
      <w:r w:rsidR="0065789A">
        <w:rPr>
          <w:color w:val="000000"/>
          <w:sz w:val="24"/>
          <w:szCs w:val="24"/>
        </w:rPr>
        <w:t xml:space="preserve"> conforme a lo </w:t>
      </w:r>
      <w:r w:rsidR="0065789A">
        <w:rPr>
          <w:sz w:val="24"/>
          <w:szCs w:val="24"/>
        </w:rPr>
        <w:t>señalado</w:t>
      </w:r>
      <w:r w:rsidR="0065789A">
        <w:rPr>
          <w:color w:val="000000"/>
          <w:sz w:val="24"/>
          <w:szCs w:val="24"/>
        </w:rPr>
        <w:t xml:space="preserve"> en el quinto Antecedente del presente Contrato.</w:t>
      </w:r>
    </w:p>
    <w:p w14:paraId="7590FD37" w14:textId="77777777" w:rsidR="00D4434D" w:rsidRDefault="0065789A">
      <w:pPr>
        <w:tabs>
          <w:tab w:val="left" w:pos="720"/>
        </w:tabs>
        <w:spacing w:before="282" w:line="276" w:lineRule="auto"/>
        <w:ind w:left="720" w:right="-20" w:hanging="540"/>
        <w:rPr>
          <w:color w:val="000000"/>
          <w:sz w:val="24"/>
          <w:szCs w:val="24"/>
        </w:rPr>
      </w:pPr>
      <w:r>
        <w:rPr>
          <w:b/>
          <w:color w:val="000000"/>
          <w:sz w:val="24"/>
          <w:szCs w:val="24"/>
        </w:rPr>
        <w:t>2.</w:t>
      </w:r>
      <w:r>
        <w:rPr>
          <w:b/>
          <w:sz w:val="24"/>
          <w:szCs w:val="24"/>
        </w:rPr>
        <w:t>7</w:t>
      </w:r>
      <w:r>
        <w:rPr>
          <w:b/>
          <w:color w:val="000000"/>
          <w:sz w:val="24"/>
          <w:szCs w:val="24"/>
        </w:rPr>
        <w:tab/>
      </w:r>
      <w:r>
        <w:rPr>
          <w:color w:val="000000"/>
          <w:sz w:val="24"/>
          <w:szCs w:val="24"/>
        </w:rPr>
        <w:t>Bajo su más estricta responsabilidad declara que se han cumplido todos los requisitos legales y normativos, incluidos los presupuestales para la contratación del crédito que se otorga a través del presente Contrato.</w:t>
      </w:r>
    </w:p>
    <w:p w14:paraId="564F266F" w14:textId="57D0639B" w:rsidR="00D4434D" w:rsidRDefault="0065789A">
      <w:pPr>
        <w:tabs>
          <w:tab w:val="left" w:pos="720"/>
          <w:tab w:val="left" w:pos="8820"/>
          <w:tab w:val="left" w:pos="8910"/>
        </w:tabs>
        <w:spacing w:before="282" w:line="276" w:lineRule="auto"/>
        <w:ind w:left="720" w:right="-20" w:hanging="540"/>
        <w:rPr>
          <w:sz w:val="24"/>
          <w:szCs w:val="24"/>
        </w:rPr>
      </w:pPr>
      <w:r>
        <w:rPr>
          <w:b/>
          <w:color w:val="000000"/>
          <w:sz w:val="24"/>
          <w:szCs w:val="24"/>
        </w:rPr>
        <w:t>2.</w:t>
      </w:r>
      <w:r>
        <w:rPr>
          <w:b/>
          <w:sz w:val="24"/>
          <w:szCs w:val="24"/>
        </w:rPr>
        <w:t>8</w:t>
      </w:r>
      <w:r>
        <w:rPr>
          <w:sz w:val="24"/>
          <w:szCs w:val="24"/>
        </w:rPr>
        <w:tab/>
      </w:r>
      <w:r>
        <w:rPr>
          <w:color w:val="000000"/>
          <w:sz w:val="24"/>
          <w:szCs w:val="24"/>
        </w:rPr>
        <w:t>Los recursos derivados del Crédito se destinarán</w:t>
      </w:r>
      <w:r>
        <w:rPr>
          <w:sz w:val="24"/>
          <w:szCs w:val="24"/>
        </w:rPr>
        <w:t xml:space="preserve"> a la [refinanciamiento] de los contratos de crédito a que hace referencia la Cláusula Tercera del presente Contrato. </w:t>
      </w:r>
    </w:p>
    <w:p w14:paraId="3582491D" w14:textId="77777777" w:rsidR="00D4434D" w:rsidRDefault="0065789A">
      <w:pPr>
        <w:numPr>
          <w:ilvl w:val="0"/>
          <w:numId w:val="1"/>
        </w:numPr>
        <w:spacing w:before="277" w:line="276" w:lineRule="auto"/>
        <w:ind w:left="720" w:hanging="720"/>
        <w:jc w:val="left"/>
        <w:rPr>
          <w:color w:val="000000"/>
          <w:sz w:val="24"/>
          <w:szCs w:val="24"/>
        </w:rPr>
      </w:pPr>
      <w:r>
        <w:rPr>
          <w:color w:val="000000"/>
          <w:sz w:val="24"/>
          <w:szCs w:val="24"/>
        </w:rPr>
        <w:t xml:space="preserve">Las Partes conjuntamente, por conducto de sus representantes, declaran que: </w:t>
      </w:r>
    </w:p>
    <w:p w14:paraId="623BC0BD" w14:textId="77777777" w:rsidR="00D4434D" w:rsidRDefault="0065789A">
      <w:pPr>
        <w:tabs>
          <w:tab w:val="left" w:pos="1260"/>
        </w:tabs>
        <w:spacing w:before="277" w:line="276" w:lineRule="auto"/>
        <w:ind w:left="720" w:right="70" w:hanging="540"/>
        <w:rPr>
          <w:color w:val="000000"/>
          <w:sz w:val="24"/>
          <w:szCs w:val="24"/>
        </w:rPr>
      </w:pPr>
      <w:r>
        <w:rPr>
          <w:b/>
          <w:color w:val="000000"/>
          <w:sz w:val="24"/>
          <w:szCs w:val="24"/>
        </w:rPr>
        <w:t>3.1</w:t>
      </w:r>
      <w:r>
        <w:rPr>
          <w:color w:val="000000"/>
          <w:sz w:val="24"/>
          <w:szCs w:val="24"/>
        </w:rPr>
        <w:tab/>
        <w:t>El Acreditante ha hecho del conocimiento del Estado, y este último manifiesta estar enterado tanto de la naturaleza como del alcance de la información contenida en la base de datos de la sociedad de información crediticia consultada previamente a la fecha de celebración del presente Contrato y que el cumplimiento total o parcial de sus obligaciones de pago derivadas de este Contrato, se registrará con claves de prevención establecidas en los reportes emitidos por la sociedad de información crediticia, las cuales podrán afectar el historial crediticio de las personas.</w:t>
      </w:r>
    </w:p>
    <w:p w14:paraId="295DFF62" w14:textId="77777777" w:rsidR="00D4434D" w:rsidRDefault="0065789A">
      <w:pPr>
        <w:tabs>
          <w:tab w:val="left" w:pos="1260"/>
        </w:tabs>
        <w:spacing w:before="277" w:line="276" w:lineRule="auto"/>
        <w:ind w:left="720" w:right="70" w:hanging="540"/>
        <w:rPr>
          <w:color w:val="000000"/>
          <w:sz w:val="24"/>
          <w:szCs w:val="24"/>
        </w:rPr>
      </w:pPr>
      <w:r>
        <w:rPr>
          <w:b/>
          <w:color w:val="000000"/>
          <w:sz w:val="24"/>
          <w:szCs w:val="24"/>
        </w:rPr>
        <w:t>3.2</w:t>
      </w:r>
      <w:r>
        <w:rPr>
          <w:b/>
          <w:color w:val="000000"/>
          <w:sz w:val="24"/>
          <w:szCs w:val="24"/>
        </w:rPr>
        <w:tab/>
      </w:r>
      <w:r>
        <w:rPr>
          <w:color w:val="000000"/>
          <w:sz w:val="24"/>
          <w:szCs w:val="24"/>
        </w:rPr>
        <w:t>Previamente a la suscripción del presente Contrato, han obtenido todas y cada una de las autorizaciones para su formalización y que sus representantes cuentan con las autorizaciones, facultades y capacidad legal suficientes para tales efectos, mismas que no les han sido modificadas, restringidas o revocadas en forma alguna a la fecha de la celebración del presente Contrato. Asimismo, las Partes reconocen como suyas, en lo que les corresponda, todas y cada una de las Declaraciones anteriores, por lo que están de acuerdo en obligarse de conformidad con lo que se estipula en las siguientes:</w:t>
      </w:r>
    </w:p>
    <w:p w14:paraId="161B1B96" w14:textId="77777777" w:rsidR="00D4434D" w:rsidRDefault="00D4434D">
      <w:pPr>
        <w:spacing w:line="276" w:lineRule="auto"/>
        <w:ind w:left="576" w:right="36" w:hanging="576"/>
        <w:rPr>
          <w:b/>
          <w:color w:val="000000"/>
          <w:sz w:val="24"/>
          <w:szCs w:val="24"/>
        </w:rPr>
      </w:pPr>
    </w:p>
    <w:p w14:paraId="28FDF9D3" w14:textId="77777777" w:rsidR="00D4434D" w:rsidRDefault="0065789A">
      <w:pPr>
        <w:spacing w:line="276" w:lineRule="auto"/>
        <w:ind w:left="576" w:right="36" w:hanging="576"/>
        <w:jc w:val="center"/>
        <w:rPr>
          <w:b/>
          <w:color w:val="000000"/>
          <w:sz w:val="24"/>
          <w:szCs w:val="24"/>
        </w:rPr>
      </w:pPr>
      <w:r>
        <w:rPr>
          <w:b/>
          <w:color w:val="000000"/>
          <w:sz w:val="24"/>
          <w:szCs w:val="24"/>
        </w:rPr>
        <w:t>CLÁUSULAS</w:t>
      </w:r>
    </w:p>
    <w:p w14:paraId="3265CD33" w14:textId="77777777" w:rsidR="00D4434D" w:rsidRDefault="00D4434D">
      <w:pPr>
        <w:spacing w:line="276" w:lineRule="auto"/>
        <w:ind w:left="576" w:right="36" w:hanging="576"/>
        <w:jc w:val="center"/>
        <w:rPr>
          <w:b/>
          <w:color w:val="000000"/>
          <w:sz w:val="24"/>
          <w:szCs w:val="24"/>
        </w:rPr>
      </w:pPr>
    </w:p>
    <w:p w14:paraId="067DE430" w14:textId="77777777" w:rsidR="00D4434D" w:rsidRDefault="0065789A">
      <w:pPr>
        <w:spacing w:line="276" w:lineRule="auto"/>
        <w:ind w:right="36"/>
        <w:rPr>
          <w:color w:val="000000"/>
          <w:sz w:val="24"/>
          <w:szCs w:val="24"/>
        </w:rPr>
      </w:pPr>
      <w:r>
        <w:rPr>
          <w:b/>
          <w:color w:val="000000"/>
          <w:sz w:val="24"/>
          <w:szCs w:val="24"/>
        </w:rPr>
        <w:t xml:space="preserve">Cláusula Primera. </w:t>
      </w:r>
      <w:r>
        <w:rPr>
          <w:b/>
          <w:color w:val="000000"/>
          <w:sz w:val="24"/>
          <w:szCs w:val="24"/>
          <w:u w:val="single"/>
        </w:rPr>
        <w:t>Definiciones</w:t>
      </w:r>
      <w:r>
        <w:rPr>
          <w:b/>
          <w:color w:val="000000"/>
          <w:sz w:val="24"/>
          <w:szCs w:val="24"/>
        </w:rPr>
        <w:t xml:space="preserve">. </w:t>
      </w:r>
      <w:r>
        <w:rPr>
          <w:color w:val="000000"/>
          <w:sz w:val="24"/>
          <w:szCs w:val="24"/>
        </w:rPr>
        <w:t xml:space="preserve">A los términos relacionados en esta Cláusula se les </w:t>
      </w:r>
      <w:r>
        <w:rPr>
          <w:sz w:val="24"/>
          <w:szCs w:val="24"/>
        </w:rPr>
        <w:t>atribuirán</w:t>
      </w:r>
      <w:r>
        <w:rPr>
          <w:color w:val="000000"/>
          <w:sz w:val="24"/>
          <w:szCs w:val="24"/>
        </w:rPr>
        <w:t xml:space="preserve"> los significados que para cada caso se indica, cuando dichos términos </w:t>
      </w:r>
      <w:r>
        <w:rPr>
          <w:sz w:val="24"/>
          <w:szCs w:val="24"/>
        </w:rPr>
        <w:t>aparecen</w:t>
      </w:r>
      <w:r>
        <w:rPr>
          <w:color w:val="000000"/>
          <w:sz w:val="24"/>
          <w:szCs w:val="24"/>
        </w:rPr>
        <w:t xml:space="preserve"> con inicial mayúscula en presente el Contrato o en sus anexos, ya sea en singular o en plural, según sea aplicable.</w:t>
      </w:r>
      <w:r>
        <w:rPr>
          <w:sz w:val="24"/>
          <w:szCs w:val="24"/>
        </w:rPr>
        <w:t xml:space="preserve"> </w:t>
      </w:r>
      <w:r>
        <w:rPr>
          <w:color w:val="000000"/>
          <w:sz w:val="24"/>
          <w:szCs w:val="24"/>
        </w:rPr>
        <w:t xml:space="preserve">Las Partes reconocen que los términos definidos que a su vez queden incluidos dentro de otro u otros, deberán entenderse conforme a lo establecido en esta </w:t>
      </w:r>
      <w:r>
        <w:rPr>
          <w:sz w:val="24"/>
          <w:szCs w:val="24"/>
        </w:rPr>
        <w:t>C</w:t>
      </w:r>
      <w:r>
        <w:rPr>
          <w:color w:val="000000"/>
          <w:sz w:val="24"/>
          <w:szCs w:val="24"/>
        </w:rPr>
        <w:t>láusula:</w:t>
      </w:r>
    </w:p>
    <w:p w14:paraId="26A7C3EE" w14:textId="77777777" w:rsidR="00D4434D" w:rsidRDefault="00D4434D">
      <w:pPr>
        <w:spacing w:line="276" w:lineRule="auto"/>
        <w:ind w:right="36"/>
        <w:rPr>
          <w:b/>
          <w:color w:val="000000"/>
          <w:sz w:val="24"/>
          <w:szCs w:val="24"/>
        </w:rPr>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0"/>
        <w:gridCol w:w="5550"/>
      </w:tblGrid>
      <w:tr w:rsidR="00D4434D" w14:paraId="7B4416FA" w14:textId="77777777" w:rsidTr="00D443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10" w:type="dxa"/>
            <w:tcBorders>
              <w:top w:val="single" w:sz="4" w:space="0" w:color="808080"/>
              <w:right w:val="single" w:sz="4" w:space="0" w:color="808080"/>
            </w:tcBorders>
          </w:tcPr>
          <w:p w14:paraId="0D1447AC" w14:textId="77777777" w:rsidR="00D4434D" w:rsidRDefault="0065789A">
            <w:pPr>
              <w:spacing w:line="276" w:lineRule="auto"/>
              <w:ind w:right="36"/>
              <w:jc w:val="left"/>
              <w:rPr>
                <w:color w:val="000000"/>
                <w:sz w:val="24"/>
                <w:szCs w:val="24"/>
              </w:rPr>
            </w:pPr>
            <w:r>
              <w:rPr>
                <w:i w:val="0"/>
                <w:color w:val="000000"/>
                <w:sz w:val="24"/>
                <w:szCs w:val="24"/>
              </w:rPr>
              <w:t>Agencia Calificadora</w:t>
            </w:r>
          </w:p>
        </w:tc>
        <w:tc>
          <w:tcPr>
            <w:tcW w:w="5550" w:type="dxa"/>
            <w:tcBorders>
              <w:top w:val="single" w:sz="4" w:space="0" w:color="808080"/>
              <w:left w:val="single" w:sz="4" w:space="0" w:color="808080"/>
            </w:tcBorders>
          </w:tcPr>
          <w:p w14:paraId="5E0E4C87" w14:textId="77777777" w:rsidR="00D4434D" w:rsidRDefault="0065789A">
            <w:pPr>
              <w:spacing w:line="276" w:lineRule="auto"/>
              <w:ind w:right="36"/>
              <w:cnfStyle w:val="100000000000" w:firstRow="1" w:lastRow="0" w:firstColumn="0" w:lastColumn="0" w:oddVBand="0" w:evenVBand="0" w:oddHBand="0" w:evenHBand="0" w:firstRowFirstColumn="0" w:firstRowLastColumn="0" w:lastRowFirstColumn="0" w:lastRowLastColumn="0"/>
              <w:rPr>
                <w:color w:val="000000"/>
                <w:sz w:val="24"/>
                <w:szCs w:val="24"/>
              </w:rPr>
            </w:pPr>
            <w:r>
              <w:rPr>
                <w:i w:val="0"/>
                <w:color w:val="000000"/>
                <w:sz w:val="24"/>
                <w:szCs w:val="24"/>
              </w:rPr>
              <w:t>Significa</w:t>
            </w:r>
            <w:r>
              <w:rPr>
                <w:i w:val="0"/>
                <w:sz w:val="24"/>
                <w:szCs w:val="24"/>
              </w:rPr>
              <w:t xml:space="preserve"> </w:t>
            </w:r>
            <w:r>
              <w:rPr>
                <w:i w:val="0"/>
                <w:color w:val="000000"/>
                <w:sz w:val="24"/>
                <w:szCs w:val="24"/>
              </w:rPr>
              <w:t>cualquier otra institución calificadora autorizada para tales efectos por la Comisión Nacional Bancaria y de Valores que sea contratada para calificar al Estado y/o el Crédito.</w:t>
            </w:r>
          </w:p>
          <w:p w14:paraId="659AB5FA" w14:textId="77777777" w:rsidR="00D4434D" w:rsidRDefault="00D4434D">
            <w:pPr>
              <w:spacing w:line="276" w:lineRule="auto"/>
              <w:ind w:right="36"/>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D4434D" w14:paraId="4C86BDB4" w14:textId="77777777" w:rsidTr="00D4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7E3268E1" w14:textId="77777777" w:rsidR="00D4434D" w:rsidRDefault="0065789A">
            <w:pPr>
              <w:spacing w:line="276" w:lineRule="auto"/>
              <w:ind w:right="36"/>
              <w:jc w:val="left"/>
              <w:rPr>
                <w:color w:val="000000"/>
                <w:sz w:val="24"/>
                <w:szCs w:val="24"/>
              </w:rPr>
            </w:pPr>
            <w:r>
              <w:rPr>
                <w:i w:val="0"/>
                <w:color w:val="000000"/>
                <w:sz w:val="24"/>
                <w:szCs w:val="24"/>
              </w:rPr>
              <w:t>Acreditado o Estado</w:t>
            </w:r>
          </w:p>
        </w:tc>
        <w:tc>
          <w:tcPr>
            <w:tcW w:w="5550" w:type="dxa"/>
          </w:tcPr>
          <w:p w14:paraId="6EEE8DE0"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Significa el Estado Libre y</w:t>
            </w:r>
            <w:r>
              <w:rPr>
                <w:i/>
                <w:color w:val="000000"/>
                <w:sz w:val="24"/>
                <w:szCs w:val="24"/>
              </w:rPr>
              <w:t xml:space="preserve"> </w:t>
            </w:r>
            <w:r>
              <w:rPr>
                <w:color w:val="000000"/>
                <w:sz w:val="24"/>
                <w:szCs w:val="24"/>
              </w:rPr>
              <w:t>Soberano de Tamaulipas.</w:t>
            </w:r>
          </w:p>
          <w:p w14:paraId="50C5BA3E"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09610DF0" w14:textId="77777777" w:rsidTr="00D4434D">
        <w:trPr>
          <w:trHeight w:val="664"/>
        </w:trPr>
        <w:tc>
          <w:tcPr>
            <w:cnfStyle w:val="001000000000" w:firstRow="0" w:lastRow="0" w:firstColumn="1" w:lastColumn="0" w:oddVBand="0" w:evenVBand="0" w:oddHBand="0" w:evenHBand="0" w:firstRowFirstColumn="0" w:firstRowLastColumn="0" w:lastRowFirstColumn="0" w:lastRowLastColumn="0"/>
            <w:tcW w:w="3810" w:type="dxa"/>
          </w:tcPr>
          <w:p w14:paraId="682892C8" w14:textId="77777777" w:rsidR="00D4434D" w:rsidRDefault="0065789A">
            <w:pPr>
              <w:spacing w:line="276" w:lineRule="auto"/>
              <w:ind w:right="36"/>
              <w:jc w:val="left"/>
              <w:rPr>
                <w:color w:val="000000"/>
                <w:sz w:val="24"/>
                <w:szCs w:val="24"/>
              </w:rPr>
            </w:pPr>
            <w:r>
              <w:rPr>
                <w:i w:val="0"/>
                <w:color w:val="000000"/>
                <w:sz w:val="24"/>
                <w:szCs w:val="24"/>
              </w:rPr>
              <w:t>Acreditante o Banco</w:t>
            </w:r>
          </w:p>
        </w:tc>
        <w:tc>
          <w:tcPr>
            <w:tcW w:w="5550" w:type="dxa"/>
          </w:tcPr>
          <w:p w14:paraId="7793EE2D"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highlight w:val="yellow"/>
              </w:rPr>
            </w:pPr>
            <w:r>
              <w:rPr>
                <w:color w:val="000000"/>
                <w:sz w:val="24"/>
                <w:szCs w:val="24"/>
              </w:rPr>
              <w:t>Significa [*]</w:t>
            </w:r>
            <w:r>
              <w:rPr>
                <w:sz w:val="24"/>
                <w:szCs w:val="24"/>
              </w:rPr>
              <w:t>.</w:t>
            </w:r>
          </w:p>
          <w:p w14:paraId="0125274B"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620561EF" w14:textId="77777777" w:rsidTr="00D4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6B6071AC" w14:textId="77777777" w:rsidR="00D4434D" w:rsidRDefault="0065789A">
            <w:pPr>
              <w:spacing w:line="276" w:lineRule="auto"/>
              <w:ind w:right="36"/>
              <w:jc w:val="left"/>
              <w:rPr>
                <w:color w:val="000000"/>
                <w:sz w:val="24"/>
                <w:szCs w:val="24"/>
              </w:rPr>
            </w:pPr>
            <w:r>
              <w:rPr>
                <w:i w:val="0"/>
                <w:color w:val="000000"/>
                <w:sz w:val="24"/>
                <w:szCs w:val="24"/>
              </w:rPr>
              <w:t xml:space="preserve">Causas de Aceleración </w:t>
            </w:r>
          </w:p>
        </w:tc>
        <w:tc>
          <w:tcPr>
            <w:tcW w:w="5550" w:type="dxa"/>
          </w:tcPr>
          <w:p w14:paraId="6DF5D5BF"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Significa cada uno de los eventos que se estipulan en la Cláusula Décima Tercera de este Contrato.</w:t>
            </w:r>
          </w:p>
          <w:p w14:paraId="0B15E52B"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0B38946A"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038AFA53" w14:textId="77777777" w:rsidR="00D4434D" w:rsidRDefault="0065789A">
            <w:pPr>
              <w:spacing w:line="276" w:lineRule="auto"/>
              <w:ind w:right="36"/>
              <w:jc w:val="left"/>
              <w:rPr>
                <w:color w:val="000000"/>
                <w:sz w:val="24"/>
                <w:szCs w:val="24"/>
              </w:rPr>
            </w:pPr>
            <w:r>
              <w:rPr>
                <w:i w:val="0"/>
                <w:color w:val="000000"/>
                <w:sz w:val="24"/>
                <w:szCs w:val="24"/>
              </w:rPr>
              <w:t xml:space="preserve">Causas de Vencimiento Anticipado </w:t>
            </w:r>
          </w:p>
        </w:tc>
        <w:tc>
          <w:tcPr>
            <w:tcW w:w="5550" w:type="dxa"/>
          </w:tcPr>
          <w:p w14:paraId="05B1F63B"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Significa cada uno de los eventos que se estipulan en la Cláusula Décima Cuarta de este Contrato.</w:t>
            </w:r>
          </w:p>
          <w:p w14:paraId="173FF221"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1311D635" w14:textId="77777777" w:rsidTr="00D4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14A2515F" w14:textId="77777777" w:rsidR="00D4434D" w:rsidRDefault="0065789A">
            <w:pPr>
              <w:spacing w:line="276" w:lineRule="auto"/>
              <w:ind w:right="36"/>
              <w:jc w:val="left"/>
              <w:rPr>
                <w:color w:val="000000"/>
                <w:sz w:val="24"/>
                <w:szCs w:val="24"/>
              </w:rPr>
            </w:pPr>
            <w:r>
              <w:rPr>
                <w:i w:val="0"/>
                <w:color w:val="000000"/>
                <w:sz w:val="24"/>
                <w:szCs w:val="24"/>
              </w:rPr>
              <w:t xml:space="preserve">Contrato </w:t>
            </w:r>
          </w:p>
        </w:tc>
        <w:tc>
          <w:tcPr>
            <w:tcW w:w="5550" w:type="dxa"/>
          </w:tcPr>
          <w:p w14:paraId="32185918" w14:textId="546C5121"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 xml:space="preserve">Significa el presente </w:t>
            </w:r>
            <w:r>
              <w:rPr>
                <w:sz w:val="24"/>
                <w:szCs w:val="24"/>
              </w:rPr>
              <w:t>c</w:t>
            </w:r>
            <w:r>
              <w:rPr>
                <w:color w:val="000000"/>
                <w:sz w:val="24"/>
                <w:szCs w:val="24"/>
              </w:rPr>
              <w:t xml:space="preserve">ontrato de apertura de crédito simple, sus respectivos </w:t>
            </w:r>
            <w:r w:rsidR="00890C5C">
              <w:rPr>
                <w:color w:val="000000"/>
                <w:sz w:val="24"/>
                <w:szCs w:val="24"/>
              </w:rPr>
              <w:t>anexos, así</w:t>
            </w:r>
            <w:r>
              <w:rPr>
                <w:color w:val="000000"/>
                <w:sz w:val="24"/>
                <w:szCs w:val="24"/>
              </w:rPr>
              <w:t xml:space="preserve"> como cualquier instrumento adicional para documentar el adeudo constituido bajo el presente Contrato.</w:t>
            </w:r>
          </w:p>
          <w:p w14:paraId="6B1EAE4E"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4A47F520"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2E536A13" w14:textId="77777777" w:rsidR="00D4434D" w:rsidRDefault="0065789A">
            <w:pPr>
              <w:spacing w:line="276" w:lineRule="auto"/>
              <w:ind w:right="36"/>
              <w:jc w:val="left"/>
              <w:rPr>
                <w:color w:val="000000"/>
                <w:sz w:val="24"/>
                <w:szCs w:val="24"/>
              </w:rPr>
            </w:pPr>
            <w:r>
              <w:rPr>
                <w:i w:val="0"/>
                <w:color w:val="000000"/>
                <w:sz w:val="24"/>
                <w:szCs w:val="24"/>
              </w:rPr>
              <w:t>Crédito</w:t>
            </w:r>
          </w:p>
        </w:tc>
        <w:tc>
          <w:tcPr>
            <w:tcW w:w="5550" w:type="dxa"/>
          </w:tcPr>
          <w:p w14:paraId="511924EE"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Significa el crédito otorgado por virtud de este Contrato hasta por la cantidad de $[*] ([*] millones de pesos 00/100 M.N.), dentro del cual no quedan comprendidos los intereses ordinarios, los intereses moratorios, accesorios y demás gastos que deba cubrir el Estado en favor del Acreditante conforme a este Contrato.</w:t>
            </w:r>
          </w:p>
          <w:p w14:paraId="4CAAA9FC"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6EBF2E35" w14:textId="77777777" w:rsidTr="00D4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45939887" w14:textId="77777777" w:rsidR="00D4434D" w:rsidRDefault="0065789A">
            <w:pPr>
              <w:spacing w:line="276" w:lineRule="auto"/>
              <w:ind w:right="36"/>
              <w:jc w:val="left"/>
              <w:rPr>
                <w:color w:val="000000"/>
                <w:sz w:val="24"/>
                <w:szCs w:val="24"/>
              </w:rPr>
            </w:pPr>
            <w:r>
              <w:rPr>
                <w:i w:val="0"/>
                <w:color w:val="000000"/>
                <w:sz w:val="24"/>
                <w:szCs w:val="24"/>
              </w:rPr>
              <w:lastRenderedPageBreak/>
              <w:t>Decreto de Autorización</w:t>
            </w:r>
          </w:p>
        </w:tc>
        <w:tc>
          <w:tcPr>
            <w:tcW w:w="5550" w:type="dxa"/>
          </w:tcPr>
          <w:p w14:paraId="4A4F4CF5" w14:textId="599EEC3E"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Significa el Decreto No. 6</w:t>
            </w:r>
            <w:r w:rsidR="00556E25">
              <w:rPr>
                <w:color w:val="000000"/>
                <w:sz w:val="24"/>
                <w:szCs w:val="24"/>
              </w:rPr>
              <w:t>6</w:t>
            </w:r>
            <w:r>
              <w:rPr>
                <w:color w:val="000000"/>
                <w:sz w:val="24"/>
                <w:szCs w:val="24"/>
              </w:rPr>
              <w:t>-</w:t>
            </w:r>
            <w:r w:rsidR="00556E25">
              <w:rPr>
                <w:color w:val="000000"/>
                <w:sz w:val="24"/>
                <w:szCs w:val="24"/>
              </w:rPr>
              <w:t>908</w:t>
            </w:r>
            <w:r>
              <w:rPr>
                <w:color w:val="000000"/>
                <w:sz w:val="24"/>
                <w:szCs w:val="24"/>
              </w:rPr>
              <w:t xml:space="preserve"> emitido por el Congreso del Estad</w:t>
            </w:r>
            <w:r>
              <w:rPr>
                <w:sz w:val="24"/>
                <w:szCs w:val="24"/>
              </w:rPr>
              <w:t xml:space="preserve">o </w:t>
            </w:r>
            <w:r>
              <w:rPr>
                <w:color w:val="000000"/>
                <w:sz w:val="24"/>
                <w:szCs w:val="24"/>
              </w:rPr>
              <w:t>y publicado en el Periódico Oficial del Estado el 1</w:t>
            </w:r>
            <w:r w:rsidR="00556E25">
              <w:rPr>
                <w:color w:val="000000"/>
                <w:sz w:val="24"/>
                <w:szCs w:val="24"/>
              </w:rPr>
              <w:t>6</w:t>
            </w:r>
            <w:r>
              <w:rPr>
                <w:color w:val="000000"/>
                <w:sz w:val="24"/>
                <w:szCs w:val="24"/>
              </w:rPr>
              <w:t xml:space="preserve"> de </w:t>
            </w:r>
            <w:r w:rsidR="00556E25">
              <w:rPr>
                <w:color w:val="000000"/>
                <w:sz w:val="24"/>
                <w:szCs w:val="24"/>
              </w:rPr>
              <w:t>diciembre</w:t>
            </w:r>
            <w:r>
              <w:rPr>
                <w:color w:val="000000"/>
                <w:sz w:val="24"/>
                <w:szCs w:val="24"/>
              </w:rPr>
              <w:t xml:space="preserve"> de 202</w:t>
            </w:r>
            <w:r w:rsidR="00720282">
              <w:rPr>
                <w:color w:val="000000"/>
                <w:sz w:val="24"/>
                <w:szCs w:val="24"/>
              </w:rPr>
              <w:t>5</w:t>
            </w:r>
            <w:r>
              <w:rPr>
                <w:color w:val="000000"/>
                <w:sz w:val="24"/>
                <w:szCs w:val="24"/>
              </w:rPr>
              <w:t xml:space="preserve">, a que hace referencia el Antecedente 2 del presente Contrato y que se agrega en copia simple como </w:t>
            </w:r>
            <w:r>
              <w:rPr>
                <w:b/>
                <w:color w:val="000000"/>
                <w:sz w:val="24"/>
                <w:szCs w:val="24"/>
              </w:rPr>
              <w:t>Anexo 1</w:t>
            </w:r>
            <w:r>
              <w:rPr>
                <w:color w:val="000000"/>
                <w:sz w:val="24"/>
                <w:szCs w:val="24"/>
              </w:rPr>
              <w:t xml:space="preserve"> del mismo. </w:t>
            </w:r>
          </w:p>
          <w:p w14:paraId="5F482BA4"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4ECE545C"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375C9C38" w14:textId="77777777" w:rsidR="00D4434D" w:rsidRDefault="0065789A">
            <w:pPr>
              <w:spacing w:line="276" w:lineRule="auto"/>
              <w:ind w:right="36"/>
              <w:jc w:val="left"/>
              <w:rPr>
                <w:color w:val="000000"/>
                <w:sz w:val="24"/>
                <w:szCs w:val="24"/>
              </w:rPr>
            </w:pPr>
            <w:r>
              <w:rPr>
                <w:i w:val="0"/>
                <w:color w:val="000000"/>
                <w:sz w:val="24"/>
                <w:szCs w:val="24"/>
              </w:rPr>
              <w:t xml:space="preserve">Disposición </w:t>
            </w:r>
          </w:p>
        </w:tc>
        <w:tc>
          <w:tcPr>
            <w:tcW w:w="5550" w:type="dxa"/>
          </w:tcPr>
          <w:p w14:paraId="76E1D8A6" w14:textId="6F4D2B03"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Tiene el significado que se le atribuye a dicho término en la Cláusula Segunda de este Contrato. </w:t>
            </w:r>
          </w:p>
          <w:p w14:paraId="51413D02"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739C72B1" w14:textId="77777777" w:rsidTr="00D4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5C873712" w14:textId="77777777" w:rsidR="00D4434D" w:rsidRDefault="0065789A">
            <w:pPr>
              <w:spacing w:line="276" w:lineRule="auto"/>
              <w:ind w:right="36"/>
              <w:jc w:val="left"/>
              <w:rPr>
                <w:color w:val="000000"/>
                <w:sz w:val="24"/>
                <w:szCs w:val="24"/>
              </w:rPr>
            </w:pPr>
            <w:r>
              <w:rPr>
                <w:i w:val="0"/>
                <w:color w:val="000000"/>
                <w:sz w:val="24"/>
                <w:szCs w:val="24"/>
              </w:rPr>
              <w:t>Día</w:t>
            </w:r>
          </w:p>
        </w:tc>
        <w:tc>
          <w:tcPr>
            <w:tcW w:w="5550" w:type="dxa"/>
          </w:tcPr>
          <w:p w14:paraId="4A588BB9"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 xml:space="preserve">Significa, con mayúscula o con minúscula, un día natural. </w:t>
            </w:r>
          </w:p>
          <w:p w14:paraId="41F51E69"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3D1C6D75"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53E8D441" w14:textId="77777777" w:rsidR="00D4434D" w:rsidRDefault="0065789A">
            <w:pPr>
              <w:spacing w:line="276" w:lineRule="auto"/>
              <w:ind w:right="36"/>
              <w:jc w:val="left"/>
              <w:rPr>
                <w:color w:val="000000"/>
                <w:sz w:val="24"/>
                <w:szCs w:val="24"/>
              </w:rPr>
            </w:pPr>
            <w:r>
              <w:rPr>
                <w:i w:val="0"/>
                <w:color w:val="000000"/>
                <w:sz w:val="24"/>
                <w:szCs w:val="24"/>
              </w:rPr>
              <w:t xml:space="preserve">Día Hábil </w:t>
            </w:r>
          </w:p>
        </w:tc>
        <w:tc>
          <w:tcPr>
            <w:tcW w:w="5550" w:type="dxa"/>
          </w:tcPr>
          <w:p w14:paraId="2623A771"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sz w:val="24"/>
                <w:szCs w:val="24"/>
              </w:rPr>
            </w:pPr>
            <w:r>
              <w:rPr>
                <w:color w:val="000000"/>
                <w:sz w:val="24"/>
                <w:szCs w:val="24"/>
              </w:rPr>
              <w:t xml:space="preserve">Significa cualquier día, excepto: </w:t>
            </w:r>
            <w:r>
              <w:rPr>
                <w:i/>
                <w:color w:val="000000"/>
                <w:sz w:val="24"/>
                <w:szCs w:val="24"/>
              </w:rPr>
              <w:t>(i)</w:t>
            </w:r>
            <w:r>
              <w:rPr>
                <w:color w:val="000000"/>
                <w:sz w:val="24"/>
                <w:szCs w:val="24"/>
              </w:rPr>
              <w:t xml:space="preserve"> sábados y domingos, y </w:t>
            </w:r>
            <w:r>
              <w:rPr>
                <w:i/>
                <w:color w:val="000000"/>
                <w:sz w:val="24"/>
                <w:szCs w:val="24"/>
              </w:rPr>
              <w:t>(</w:t>
            </w:r>
            <w:proofErr w:type="spellStart"/>
            <w:r>
              <w:rPr>
                <w:i/>
                <w:color w:val="000000"/>
                <w:sz w:val="24"/>
                <w:szCs w:val="24"/>
              </w:rPr>
              <w:t>ii</w:t>
            </w:r>
            <w:proofErr w:type="spellEnd"/>
            <w:r>
              <w:rPr>
                <w:i/>
                <w:color w:val="000000"/>
                <w:sz w:val="24"/>
                <w:szCs w:val="24"/>
              </w:rPr>
              <w:t xml:space="preserve">) </w:t>
            </w:r>
            <w:r>
              <w:rPr>
                <w:color w:val="000000"/>
                <w:sz w:val="24"/>
                <w:szCs w:val="24"/>
              </w:rPr>
              <w:t>cualquier día en que las oficinas de las instituciones de crédito en México estén autorizadas o requeridas por ley, reglamento o decreto para permanecer cerradas al público y suspender sus operaciones, conforme lo determine la Comisión Nacional Bancaria y de Valores.</w:t>
            </w:r>
          </w:p>
          <w:p w14:paraId="40DB6E1F"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sz w:val="24"/>
                <w:szCs w:val="24"/>
              </w:rPr>
            </w:pPr>
          </w:p>
        </w:tc>
      </w:tr>
      <w:tr w:rsidR="00D4434D" w14:paraId="73D78F49" w14:textId="77777777" w:rsidTr="00D4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06A00550" w14:textId="77777777" w:rsidR="00D4434D" w:rsidRDefault="0065789A">
            <w:pPr>
              <w:spacing w:line="276" w:lineRule="auto"/>
              <w:ind w:right="36"/>
              <w:jc w:val="left"/>
              <w:rPr>
                <w:color w:val="000000"/>
                <w:sz w:val="24"/>
                <w:szCs w:val="24"/>
              </w:rPr>
            </w:pPr>
            <w:r>
              <w:rPr>
                <w:i w:val="0"/>
                <w:color w:val="000000"/>
                <w:sz w:val="24"/>
                <w:szCs w:val="24"/>
              </w:rPr>
              <w:t>Fideicomiso</w:t>
            </w:r>
          </w:p>
        </w:tc>
        <w:tc>
          <w:tcPr>
            <w:tcW w:w="5550" w:type="dxa"/>
          </w:tcPr>
          <w:p w14:paraId="43F87F71"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Significa el [fideicomiso irrevocable de administración y fuente de pago] número [*], celebrado en fecha [*], en términos de la Declaración 2.5 del presente Contrato.</w:t>
            </w:r>
          </w:p>
          <w:p w14:paraId="2F3DE06D"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06C4CA67"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2FA0CD9F" w14:textId="77777777" w:rsidR="00D4434D" w:rsidRDefault="0065789A">
            <w:pPr>
              <w:spacing w:line="276" w:lineRule="auto"/>
              <w:ind w:right="36"/>
              <w:jc w:val="left"/>
              <w:rPr>
                <w:color w:val="000000"/>
                <w:sz w:val="24"/>
                <w:szCs w:val="24"/>
              </w:rPr>
            </w:pPr>
            <w:r>
              <w:rPr>
                <w:i w:val="0"/>
                <w:color w:val="000000"/>
                <w:sz w:val="24"/>
                <w:szCs w:val="24"/>
              </w:rPr>
              <w:t>Fiduciario</w:t>
            </w:r>
          </w:p>
        </w:tc>
        <w:tc>
          <w:tcPr>
            <w:tcW w:w="5550" w:type="dxa"/>
          </w:tcPr>
          <w:p w14:paraId="46FD0808"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Significa</w:t>
            </w:r>
            <w:r>
              <w:rPr>
                <w:sz w:val="24"/>
                <w:szCs w:val="24"/>
              </w:rPr>
              <w:t xml:space="preserve"> </w:t>
            </w:r>
            <w:r>
              <w:rPr>
                <w:color w:val="000000"/>
                <w:sz w:val="24"/>
                <w:szCs w:val="24"/>
              </w:rPr>
              <w:t xml:space="preserve">[*] que actúa en dicha calidad de </w:t>
            </w:r>
            <w:r>
              <w:rPr>
                <w:sz w:val="24"/>
                <w:szCs w:val="24"/>
              </w:rPr>
              <w:t xml:space="preserve">fiduciario </w:t>
            </w:r>
            <w:r>
              <w:rPr>
                <w:color w:val="000000"/>
                <w:sz w:val="24"/>
                <w:szCs w:val="24"/>
              </w:rPr>
              <w:t>en el Fideicomiso.</w:t>
            </w:r>
          </w:p>
          <w:p w14:paraId="7429E861"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6A24FE8B" w14:textId="77777777" w:rsidTr="00D4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469579F4" w14:textId="77777777" w:rsidR="00D4434D" w:rsidRDefault="0065789A">
            <w:pPr>
              <w:spacing w:line="276" w:lineRule="auto"/>
              <w:ind w:right="36"/>
              <w:jc w:val="left"/>
              <w:rPr>
                <w:color w:val="000000"/>
                <w:sz w:val="24"/>
                <w:szCs w:val="24"/>
              </w:rPr>
            </w:pPr>
            <w:r>
              <w:rPr>
                <w:i w:val="0"/>
                <w:color w:val="000000"/>
                <w:sz w:val="24"/>
                <w:szCs w:val="24"/>
              </w:rPr>
              <w:t>Fecha de Pago</w:t>
            </w:r>
          </w:p>
        </w:tc>
        <w:tc>
          <w:tcPr>
            <w:tcW w:w="5550" w:type="dxa"/>
          </w:tcPr>
          <w:p w14:paraId="6F7469BE"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sz w:val="24"/>
                <w:szCs w:val="24"/>
              </w:rPr>
            </w:pPr>
            <w:r>
              <w:rPr>
                <w:color w:val="000000"/>
                <w:sz w:val="24"/>
                <w:szCs w:val="24"/>
              </w:rPr>
              <w:t>[Significa el último día de cada mes y, en caso de que éste no sea un Día Hábil, el Día Hábil inmediato siguiente.]</w:t>
            </w:r>
          </w:p>
          <w:p w14:paraId="600991A3"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sz w:val="24"/>
                <w:szCs w:val="24"/>
              </w:rPr>
            </w:pPr>
          </w:p>
        </w:tc>
      </w:tr>
      <w:tr w:rsidR="00D4434D" w14:paraId="1F66F7CA"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2845FCA7" w14:textId="77777777" w:rsidR="00D4434D" w:rsidRDefault="0065789A">
            <w:pPr>
              <w:spacing w:line="276" w:lineRule="auto"/>
              <w:ind w:right="36"/>
              <w:jc w:val="left"/>
              <w:rPr>
                <w:color w:val="000000"/>
                <w:sz w:val="24"/>
                <w:szCs w:val="24"/>
              </w:rPr>
            </w:pPr>
            <w:r>
              <w:rPr>
                <w:i w:val="0"/>
                <w:color w:val="000000"/>
                <w:sz w:val="24"/>
                <w:szCs w:val="24"/>
              </w:rPr>
              <w:t>Fecha de Renovación</w:t>
            </w:r>
          </w:p>
        </w:tc>
        <w:tc>
          <w:tcPr>
            <w:tcW w:w="5550" w:type="dxa"/>
          </w:tcPr>
          <w:p w14:paraId="1FFA6A90"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Significa las [Fechas de Pago de los Periodos de Intereses </w:t>
            </w:r>
            <w:r>
              <w:rPr>
                <w:sz w:val="24"/>
                <w:szCs w:val="24"/>
              </w:rPr>
              <w:t>[*] (*)</w:t>
            </w:r>
            <w:r>
              <w:rPr>
                <w:color w:val="000000"/>
                <w:sz w:val="24"/>
                <w:szCs w:val="24"/>
              </w:rPr>
              <w:t xml:space="preserve">, </w:t>
            </w:r>
            <w:r>
              <w:rPr>
                <w:sz w:val="24"/>
                <w:szCs w:val="24"/>
              </w:rPr>
              <w:t>[*] (*)</w:t>
            </w:r>
            <w:r>
              <w:rPr>
                <w:color w:val="000000"/>
                <w:sz w:val="24"/>
                <w:szCs w:val="24"/>
              </w:rPr>
              <w:t xml:space="preserve"> y así sucesivamente cada que transcurran </w:t>
            </w:r>
            <w:r>
              <w:rPr>
                <w:sz w:val="24"/>
                <w:szCs w:val="24"/>
              </w:rPr>
              <w:t>[*]</w:t>
            </w:r>
            <w:r>
              <w:rPr>
                <w:color w:val="000000"/>
                <w:sz w:val="24"/>
                <w:szCs w:val="24"/>
              </w:rPr>
              <w:t xml:space="preserve"> (</w:t>
            </w:r>
            <w:r>
              <w:rPr>
                <w:sz w:val="24"/>
                <w:szCs w:val="24"/>
              </w:rPr>
              <w:t>*</w:t>
            </w:r>
            <w:r>
              <w:rPr>
                <w:color w:val="000000"/>
                <w:sz w:val="24"/>
                <w:szCs w:val="24"/>
              </w:rPr>
              <w:t xml:space="preserve">) Periodos de Intereses, en las que el Estado deberá comprar o renovar el </w:t>
            </w:r>
            <w:r>
              <w:rPr>
                <w:sz w:val="24"/>
                <w:szCs w:val="24"/>
              </w:rPr>
              <w:t xml:space="preserve">Instrumento Derivado </w:t>
            </w:r>
            <w:r>
              <w:rPr>
                <w:color w:val="000000"/>
                <w:sz w:val="24"/>
                <w:szCs w:val="24"/>
              </w:rPr>
              <w:t xml:space="preserve">para por lo menos, los siguientes </w:t>
            </w:r>
            <w:r>
              <w:rPr>
                <w:sz w:val="24"/>
                <w:szCs w:val="24"/>
              </w:rPr>
              <w:t>[*] (*)</w:t>
            </w:r>
            <w:r>
              <w:rPr>
                <w:color w:val="000000"/>
                <w:sz w:val="24"/>
                <w:szCs w:val="24"/>
              </w:rPr>
              <w:t xml:space="preserve"> Periodos de Intereses que no se </w:t>
            </w:r>
            <w:r>
              <w:rPr>
                <w:color w:val="000000"/>
                <w:sz w:val="24"/>
                <w:szCs w:val="24"/>
              </w:rPr>
              <w:lastRenderedPageBreak/>
              <w:t>encuentren cubiertos. Lo anterior en el entendido que</w:t>
            </w:r>
            <w:r>
              <w:rPr>
                <w:i/>
                <w:color w:val="000000"/>
                <w:sz w:val="24"/>
                <w:szCs w:val="24"/>
              </w:rPr>
              <w:t xml:space="preserve"> (i) </w:t>
            </w:r>
            <w:r>
              <w:rPr>
                <w:color w:val="000000"/>
                <w:sz w:val="24"/>
                <w:szCs w:val="24"/>
              </w:rPr>
              <w:t xml:space="preserve">por efecto de la compra o renovación, en cada Fecha de Renovación habrá una cobertura de los siguientes </w:t>
            </w:r>
            <w:r>
              <w:rPr>
                <w:sz w:val="24"/>
                <w:szCs w:val="24"/>
              </w:rPr>
              <w:t>[*]</w:t>
            </w:r>
            <w:r>
              <w:rPr>
                <w:color w:val="000000"/>
                <w:sz w:val="24"/>
                <w:szCs w:val="24"/>
              </w:rPr>
              <w:t xml:space="preserve"> (</w:t>
            </w:r>
            <w:r>
              <w:rPr>
                <w:sz w:val="24"/>
                <w:szCs w:val="24"/>
              </w:rPr>
              <w:t>*</w:t>
            </w:r>
            <w:r>
              <w:rPr>
                <w:color w:val="000000"/>
                <w:sz w:val="24"/>
                <w:szCs w:val="24"/>
              </w:rPr>
              <w:t xml:space="preserve">) años, y </w:t>
            </w:r>
            <w:r>
              <w:rPr>
                <w:i/>
                <w:color w:val="000000"/>
                <w:sz w:val="24"/>
                <w:szCs w:val="24"/>
              </w:rPr>
              <w:t>(</w:t>
            </w:r>
            <w:proofErr w:type="spellStart"/>
            <w:r>
              <w:rPr>
                <w:i/>
                <w:color w:val="000000"/>
                <w:sz w:val="24"/>
                <w:szCs w:val="24"/>
              </w:rPr>
              <w:t>ii</w:t>
            </w:r>
            <w:proofErr w:type="spellEnd"/>
            <w:r>
              <w:rPr>
                <w:i/>
                <w:color w:val="000000"/>
                <w:sz w:val="24"/>
                <w:szCs w:val="24"/>
              </w:rPr>
              <w:t xml:space="preserve">) </w:t>
            </w:r>
            <w:r>
              <w:rPr>
                <w:color w:val="000000"/>
                <w:sz w:val="24"/>
                <w:szCs w:val="24"/>
              </w:rPr>
              <w:t xml:space="preserve">no será necesario renovar el </w:t>
            </w:r>
            <w:r>
              <w:rPr>
                <w:sz w:val="24"/>
                <w:szCs w:val="24"/>
              </w:rPr>
              <w:t xml:space="preserve">Instrumento Derivado </w:t>
            </w:r>
            <w:r>
              <w:rPr>
                <w:color w:val="000000"/>
                <w:sz w:val="24"/>
                <w:szCs w:val="24"/>
              </w:rPr>
              <w:t xml:space="preserve">una vez que todas las Fechas </w:t>
            </w:r>
            <w:r w:rsidR="007E030D">
              <w:rPr>
                <w:color w:val="000000"/>
                <w:sz w:val="24"/>
                <w:szCs w:val="24"/>
              </w:rPr>
              <w:t>de Pago se encuentren cubiertas</w:t>
            </w:r>
            <w:r>
              <w:rPr>
                <w:color w:val="000000"/>
                <w:sz w:val="24"/>
                <w:szCs w:val="24"/>
              </w:rPr>
              <w:t>.</w:t>
            </w:r>
          </w:p>
          <w:p w14:paraId="64D6CC42"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53D95B70" w14:textId="77777777" w:rsidTr="00D44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4C3CC4DE" w14:textId="77777777" w:rsidR="00D4434D" w:rsidRDefault="0065789A">
            <w:pPr>
              <w:spacing w:line="276" w:lineRule="auto"/>
              <w:ind w:right="36"/>
              <w:jc w:val="left"/>
              <w:rPr>
                <w:color w:val="000000"/>
                <w:sz w:val="24"/>
                <w:szCs w:val="24"/>
              </w:rPr>
            </w:pPr>
            <w:r>
              <w:rPr>
                <w:i w:val="0"/>
                <w:color w:val="000000"/>
                <w:sz w:val="24"/>
                <w:szCs w:val="24"/>
              </w:rPr>
              <w:lastRenderedPageBreak/>
              <w:t xml:space="preserve">Fondo de Reserva </w:t>
            </w:r>
          </w:p>
        </w:tc>
        <w:tc>
          <w:tcPr>
            <w:tcW w:w="5550" w:type="dxa"/>
            <w:shd w:val="clear" w:color="auto" w:fill="auto"/>
          </w:tcPr>
          <w:p w14:paraId="5259533C" w14:textId="344C4B94" w:rsidR="00D4434D" w:rsidRPr="00D4435C"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sz w:val="24"/>
                <w:szCs w:val="24"/>
              </w:rPr>
            </w:pPr>
            <w:r w:rsidRPr="004441D3">
              <w:rPr>
                <w:color w:val="000000"/>
                <w:sz w:val="24"/>
                <w:szCs w:val="24"/>
              </w:rPr>
              <w:t xml:space="preserve">Significa el monto equivalente a </w:t>
            </w:r>
            <w:r w:rsidR="00750D49" w:rsidRPr="004441D3">
              <w:rPr>
                <w:color w:val="000000"/>
                <w:sz w:val="24"/>
                <w:szCs w:val="24"/>
              </w:rPr>
              <w:t>2</w:t>
            </w:r>
            <w:r w:rsidRPr="004441D3">
              <w:rPr>
                <w:color w:val="000000"/>
                <w:sz w:val="24"/>
                <w:szCs w:val="24"/>
              </w:rPr>
              <w:t xml:space="preserve"> (</w:t>
            </w:r>
            <w:r w:rsidR="00750D49" w:rsidRPr="004441D3">
              <w:rPr>
                <w:color w:val="000000"/>
                <w:sz w:val="24"/>
                <w:szCs w:val="24"/>
              </w:rPr>
              <w:t>dos</w:t>
            </w:r>
            <w:r w:rsidRPr="004441D3">
              <w:rPr>
                <w:color w:val="000000"/>
                <w:sz w:val="24"/>
                <w:szCs w:val="24"/>
              </w:rPr>
              <w:t>) meses del servicio de la deuda del Crédito del periodo inmediato siguiente que corresponda</w:t>
            </w:r>
            <w:r w:rsidRPr="00D4435C">
              <w:rPr>
                <w:color w:val="000000"/>
                <w:sz w:val="24"/>
                <w:szCs w:val="24"/>
              </w:rPr>
              <w:t xml:space="preserve">. </w:t>
            </w:r>
          </w:p>
          <w:p w14:paraId="47DB15CA" w14:textId="77777777" w:rsidR="00D4434D" w:rsidRPr="00D4435C"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sz w:val="24"/>
                <w:szCs w:val="24"/>
              </w:rPr>
            </w:pPr>
          </w:p>
          <w:p w14:paraId="7241E962" w14:textId="315A029E" w:rsidR="00C763A4" w:rsidRPr="00D4435C" w:rsidRDefault="00C763A4" w:rsidP="00C763A4">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sidRPr="00D4435C">
              <w:rPr>
                <w:b/>
                <w:bCs/>
                <w:color w:val="000000"/>
                <w:sz w:val="24"/>
                <w:szCs w:val="24"/>
                <w:lang w:val="es-ES"/>
              </w:rPr>
              <w:t xml:space="preserve">El fondo de reserva se constituirá con </w:t>
            </w:r>
            <w:r w:rsidR="00D4435C" w:rsidRPr="00D4435C">
              <w:rPr>
                <w:b/>
                <w:bCs/>
                <w:color w:val="000000"/>
                <w:sz w:val="24"/>
                <w:szCs w:val="24"/>
                <w:lang w:val="es-ES"/>
              </w:rPr>
              <w:t>los Fondos de reserva que se liberen de los créditos a refinanciar</w:t>
            </w:r>
            <w:r w:rsidR="00526B88">
              <w:rPr>
                <w:b/>
                <w:bCs/>
                <w:color w:val="000000"/>
                <w:sz w:val="24"/>
                <w:szCs w:val="24"/>
                <w:lang w:val="es-ES"/>
              </w:rPr>
              <w:t xml:space="preserve">. </w:t>
            </w:r>
            <w:r w:rsidR="00D4435C" w:rsidRPr="00D4435C">
              <w:rPr>
                <w:b/>
                <w:bCs/>
                <w:color w:val="000000"/>
                <w:sz w:val="24"/>
                <w:szCs w:val="24"/>
                <w:lang w:val="es-ES"/>
              </w:rPr>
              <w:t xml:space="preserve"> </w:t>
            </w:r>
          </w:p>
          <w:p w14:paraId="65A34B36" w14:textId="77777777" w:rsidR="00C763A4" w:rsidRPr="00D4435C" w:rsidRDefault="00C763A4" w:rsidP="00C763A4">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p w14:paraId="345FA212" w14:textId="196F0CF4" w:rsidR="00D4434D" w:rsidRDefault="00C763A4" w:rsidP="00C763A4">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sidRPr="00D4435C">
              <w:rPr>
                <w:color w:val="000000"/>
                <w:sz w:val="24"/>
                <w:szCs w:val="24"/>
              </w:rPr>
              <w:t xml:space="preserve">Lo anterior en términos del artículo 14 del </w:t>
            </w:r>
            <w:r w:rsidR="008C2813" w:rsidRPr="00D4435C">
              <w:rPr>
                <w:color w:val="000000"/>
                <w:sz w:val="24"/>
                <w:szCs w:val="24"/>
              </w:rPr>
              <w:t>D</w:t>
            </w:r>
            <w:r w:rsidRPr="00D4435C">
              <w:rPr>
                <w:color w:val="000000"/>
                <w:sz w:val="24"/>
                <w:szCs w:val="24"/>
              </w:rPr>
              <w:t>ecreto de Autorización.</w:t>
            </w:r>
            <w:r>
              <w:rPr>
                <w:color w:val="000000"/>
                <w:sz w:val="24"/>
                <w:szCs w:val="24"/>
              </w:rPr>
              <w:t xml:space="preserve"> </w:t>
            </w:r>
          </w:p>
        </w:tc>
      </w:tr>
      <w:tr w:rsidR="00D4434D" w14:paraId="59E71704"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5495BBCA" w14:textId="77777777" w:rsidR="00D4434D" w:rsidRDefault="0065789A">
            <w:pPr>
              <w:spacing w:line="276" w:lineRule="auto"/>
              <w:ind w:right="36"/>
              <w:jc w:val="left"/>
              <w:rPr>
                <w:color w:val="000000"/>
                <w:sz w:val="24"/>
                <w:szCs w:val="24"/>
              </w:rPr>
            </w:pPr>
            <w:r>
              <w:rPr>
                <w:i w:val="0"/>
                <w:color w:val="000000"/>
                <w:sz w:val="24"/>
                <w:szCs w:val="24"/>
              </w:rPr>
              <w:t xml:space="preserve">Gastos </w:t>
            </w:r>
            <w:r>
              <w:rPr>
                <w:i w:val="0"/>
                <w:sz w:val="24"/>
                <w:szCs w:val="24"/>
              </w:rPr>
              <w:t>Adicionales</w:t>
            </w:r>
          </w:p>
        </w:tc>
        <w:tc>
          <w:tcPr>
            <w:tcW w:w="5550" w:type="dxa"/>
          </w:tcPr>
          <w:p w14:paraId="0F522800" w14:textId="332702D8" w:rsidR="00D4434D" w:rsidRPr="00E114F9"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b/>
                <w:bCs/>
                <w:color w:val="000000"/>
                <w:sz w:val="24"/>
                <w:szCs w:val="24"/>
              </w:rPr>
            </w:pPr>
            <w:r w:rsidRPr="001C51A5">
              <w:rPr>
                <w:color w:val="000000"/>
                <w:sz w:val="24"/>
                <w:szCs w:val="24"/>
              </w:rPr>
              <w:t xml:space="preserve">Significa, </w:t>
            </w:r>
            <w:r w:rsidRPr="001C51A5">
              <w:rPr>
                <w:sz w:val="24"/>
                <w:szCs w:val="24"/>
              </w:rPr>
              <w:t>son los costos y gastos asociados a la contratación, administración,</w:t>
            </w:r>
            <w:r w:rsidR="008C2813" w:rsidRPr="001C51A5">
              <w:rPr>
                <w:sz w:val="24"/>
                <w:szCs w:val="24"/>
              </w:rPr>
              <w:t xml:space="preserve"> </w:t>
            </w:r>
            <w:r w:rsidRPr="001C51A5">
              <w:rPr>
                <w:sz w:val="24"/>
                <w:szCs w:val="24"/>
              </w:rPr>
              <w:t>mantenimiento y cualquier otro concepto del Crédito, adicionales al costo de los intereses, tales como comisiones por retiro y anualidades</w:t>
            </w:r>
            <w:r w:rsidR="00986C2F" w:rsidRPr="001C51A5">
              <w:rPr>
                <w:sz w:val="24"/>
                <w:szCs w:val="24"/>
              </w:rPr>
              <w:t>,</w:t>
            </w:r>
            <w:r w:rsidRPr="001C51A5">
              <w:rPr>
                <w:sz w:val="24"/>
                <w:szCs w:val="24"/>
              </w:rPr>
              <w:t xml:space="preserve"> </w:t>
            </w:r>
            <w:r w:rsidR="00986C2F" w:rsidRPr="001C51A5">
              <w:rPr>
                <w:b/>
                <w:bCs/>
                <w:sz w:val="24"/>
                <w:szCs w:val="24"/>
              </w:rPr>
              <w:t xml:space="preserve">en caso de existir serán cubiertos con recursos ajenos al </w:t>
            </w:r>
            <w:r w:rsidR="001C51A5">
              <w:rPr>
                <w:b/>
                <w:bCs/>
                <w:sz w:val="24"/>
                <w:szCs w:val="24"/>
              </w:rPr>
              <w:t xml:space="preserve">presente </w:t>
            </w:r>
            <w:r w:rsidR="00986C2F" w:rsidRPr="001C51A5">
              <w:rPr>
                <w:b/>
                <w:bCs/>
                <w:sz w:val="24"/>
                <w:szCs w:val="24"/>
              </w:rPr>
              <w:t>crédito.</w:t>
            </w:r>
          </w:p>
          <w:p w14:paraId="5DD545E4"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09E3F0F3" w14:textId="77777777" w:rsidTr="00043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116AD078" w14:textId="77777777" w:rsidR="00D4434D" w:rsidRDefault="0065789A">
            <w:pPr>
              <w:spacing w:line="276" w:lineRule="auto"/>
              <w:ind w:right="36"/>
              <w:jc w:val="left"/>
              <w:rPr>
                <w:color w:val="000000"/>
                <w:sz w:val="24"/>
                <w:szCs w:val="24"/>
              </w:rPr>
            </w:pPr>
            <w:r>
              <w:rPr>
                <w:i w:val="0"/>
                <w:color w:val="000000"/>
                <w:sz w:val="24"/>
                <w:szCs w:val="24"/>
              </w:rPr>
              <w:t>Gasto</w:t>
            </w:r>
            <w:r>
              <w:rPr>
                <w:i w:val="0"/>
                <w:sz w:val="24"/>
                <w:szCs w:val="24"/>
              </w:rPr>
              <w:t>s Adicionales Contingentes</w:t>
            </w:r>
          </w:p>
        </w:tc>
        <w:tc>
          <w:tcPr>
            <w:tcW w:w="5550" w:type="dxa"/>
            <w:shd w:val="clear" w:color="auto" w:fill="auto"/>
          </w:tcPr>
          <w:p w14:paraId="3BECE397" w14:textId="5A99C97A" w:rsidR="00D4434D" w:rsidRDefault="0065789A" w:rsidP="00986C2F">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sidRPr="00043C0F">
              <w:rPr>
                <w:color w:val="000000"/>
                <w:sz w:val="24"/>
                <w:szCs w:val="24"/>
              </w:rPr>
              <w:t xml:space="preserve">Significa, </w:t>
            </w:r>
            <w:r w:rsidRPr="00043C0F">
              <w:rPr>
                <w:sz w:val="24"/>
                <w:szCs w:val="24"/>
              </w:rPr>
              <w:t xml:space="preserve">son los Gastos Adicionales cuyo pago se encuentra sujeto a la actualización de eventos, incluso aquellos que modifiquen las proyecciones de pago previstas al inicio del Crédito, tales como, la pena por amortización anticipada, costos de rompimiento de tasa de interés, bonificaciones, entre </w:t>
            </w:r>
            <w:r w:rsidR="00986C2F" w:rsidRPr="00043C0F">
              <w:rPr>
                <w:sz w:val="24"/>
                <w:szCs w:val="24"/>
              </w:rPr>
              <w:t>otros</w:t>
            </w:r>
            <w:r w:rsidR="00986C2F" w:rsidRPr="00043C0F">
              <w:rPr>
                <w:color w:val="000000"/>
                <w:sz w:val="24"/>
                <w:szCs w:val="24"/>
              </w:rPr>
              <w:t xml:space="preserve">, </w:t>
            </w:r>
            <w:r w:rsidR="00986C2F" w:rsidRPr="00043C0F">
              <w:rPr>
                <w:b/>
                <w:bCs/>
                <w:sz w:val="24"/>
                <w:szCs w:val="24"/>
              </w:rPr>
              <w:t xml:space="preserve">en caso de existir serán cubiertos con recursos ajenos al </w:t>
            </w:r>
            <w:r w:rsidR="00421300">
              <w:rPr>
                <w:b/>
                <w:bCs/>
                <w:sz w:val="24"/>
                <w:szCs w:val="24"/>
              </w:rPr>
              <w:t xml:space="preserve">presente </w:t>
            </w:r>
            <w:r w:rsidR="00986C2F" w:rsidRPr="00043C0F">
              <w:rPr>
                <w:b/>
                <w:bCs/>
                <w:sz w:val="24"/>
                <w:szCs w:val="24"/>
              </w:rPr>
              <w:t>crédito</w:t>
            </w:r>
            <w:r w:rsidR="00FE33C0" w:rsidRPr="00043C0F">
              <w:rPr>
                <w:b/>
                <w:bCs/>
                <w:sz w:val="24"/>
                <w:szCs w:val="24"/>
              </w:rPr>
              <w:t>.</w:t>
            </w:r>
          </w:p>
        </w:tc>
      </w:tr>
      <w:tr w:rsidR="00D4434D" w14:paraId="66A2D553"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089F4CA2" w14:textId="77777777" w:rsidR="00D4434D" w:rsidRDefault="0065789A">
            <w:pPr>
              <w:spacing w:line="276" w:lineRule="auto"/>
              <w:ind w:right="36"/>
              <w:jc w:val="left"/>
              <w:rPr>
                <w:color w:val="000000"/>
                <w:sz w:val="24"/>
                <w:szCs w:val="24"/>
              </w:rPr>
            </w:pPr>
            <w:r>
              <w:rPr>
                <w:i w:val="0"/>
                <w:color w:val="000000"/>
                <w:sz w:val="24"/>
                <w:szCs w:val="24"/>
              </w:rPr>
              <w:t>Impuestos</w:t>
            </w:r>
          </w:p>
        </w:tc>
        <w:tc>
          <w:tcPr>
            <w:tcW w:w="5550" w:type="dxa"/>
          </w:tcPr>
          <w:p w14:paraId="624B98B9"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Tiene el significado que se le atribuye a dicho término en el </w:t>
            </w:r>
            <w:r>
              <w:rPr>
                <w:sz w:val="24"/>
                <w:szCs w:val="24"/>
              </w:rPr>
              <w:t xml:space="preserve">último </w:t>
            </w:r>
            <w:r>
              <w:rPr>
                <w:color w:val="000000"/>
                <w:sz w:val="24"/>
                <w:szCs w:val="24"/>
              </w:rPr>
              <w:t xml:space="preserve">párrafo de la Cláusula Sexta del presente Contrato. </w:t>
            </w:r>
          </w:p>
          <w:p w14:paraId="092EE20D"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6D9C2DC6" w14:textId="77777777" w:rsidTr="00130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0FDED1BC" w14:textId="77777777" w:rsidR="00D4434D" w:rsidRDefault="0065789A">
            <w:pPr>
              <w:spacing w:line="276" w:lineRule="auto"/>
              <w:ind w:right="36"/>
              <w:jc w:val="left"/>
              <w:rPr>
                <w:color w:val="000000"/>
                <w:sz w:val="24"/>
                <w:szCs w:val="24"/>
              </w:rPr>
            </w:pPr>
            <w:r>
              <w:rPr>
                <w:i w:val="0"/>
                <w:sz w:val="24"/>
                <w:szCs w:val="24"/>
              </w:rPr>
              <w:t>Notificación de Aceleración</w:t>
            </w:r>
          </w:p>
        </w:tc>
        <w:tc>
          <w:tcPr>
            <w:tcW w:w="5550" w:type="dxa"/>
            <w:shd w:val="clear" w:color="auto" w:fill="auto"/>
          </w:tcPr>
          <w:p w14:paraId="7220C115"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sz w:val="24"/>
                <w:szCs w:val="24"/>
              </w:rPr>
              <w:t xml:space="preserve">Significa la notificación del Acreditante dirigida al Fiduciario y al Acreditado, con copia a las </w:t>
            </w:r>
            <w:r>
              <w:rPr>
                <w:sz w:val="24"/>
                <w:szCs w:val="24"/>
              </w:rPr>
              <w:lastRenderedPageBreak/>
              <w:t xml:space="preserve">Agencias Calificadoras del Estado, informándoles de la existencia de un Evento de Aceleración conforme a los Documentos del Financiamiento, emitida sustancialmente en términos del formato y sujeta a los requisitos previstos en el </w:t>
            </w:r>
            <w:r>
              <w:rPr>
                <w:b/>
                <w:sz w:val="24"/>
                <w:szCs w:val="24"/>
              </w:rPr>
              <w:t>Anexo 6</w:t>
            </w:r>
            <w:r>
              <w:rPr>
                <w:sz w:val="24"/>
                <w:szCs w:val="24"/>
              </w:rPr>
              <w:t xml:space="preserve"> del presente Contrato. En dicha Notificación de Aceleración deberá establecerse, como mínimo, el concepto de Causas de Aceleración de que se trate, así como las consecuencias que se deriven de la existencia del mismo en los términos siguientes: (a) las cantidades que deberán destinarse al pago de principal y al pago de intereses; (b) las cantidades que deberán pagarse por concepto de accesorios, con cargo a las cantidades transferidas; y (c) la Fecha de Pago y demás instrucciones de pago para abono de las cantidades a que se refieren los numerales (a) y (b) anteriores, aplicando al monto asignado. </w:t>
            </w:r>
          </w:p>
        </w:tc>
      </w:tr>
      <w:tr w:rsidR="00D4434D" w14:paraId="5DCB9C6F" w14:textId="77777777" w:rsidTr="001302CE">
        <w:tc>
          <w:tcPr>
            <w:cnfStyle w:val="001000000000" w:firstRow="0" w:lastRow="0" w:firstColumn="1" w:lastColumn="0" w:oddVBand="0" w:evenVBand="0" w:oddHBand="0" w:evenHBand="0" w:firstRowFirstColumn="0" w:firstRowLastColumn="0" w:lastRowFirstColumn="0" w:lastRowLastColumn="0"/>
            <w:tcW w:w="3810" w:type="dxa"/>
          </w:tcPr>
          <w:p w14:paraId="1B94FB8B" w14:textId="77777777" w:rsidR="00D4434D" w:rsidRDefault="0065789A">
            <w:pPr>
              <w:spacing w:line="276" w:lineRule="auto"/>
              <w:ind w:right="36"/>
              <w:jc w:val="left"/>
              <w:rPr>
                <w:color w:val="000000"/>
                <w:sz w:val="24"/>
                <w:szCs w:val="24"/>
                <w:highlight w:val="yellow"/>
              </w:rPr>
            </w:pPr>
            <w:r>
              <w:rPr>
                <w:i w:val="0"/>
                <w:color w:val="000000"/>
                <w:sz w:val="24"/>
                <w:szCs w:val="24"/>
              </w:rPr>
              <w:lastRenderedPageBreak/>
              <w:t>Notificación e Instrucción Irrevocable a la UCEF</w:t>
            </w:r>
          </w:p>
        </w:tc>
        <w:tc>
          <w:tcPr>
            <w:tcW w:w="5550" w:type="dxa"/>
          </w:tcPr>
          <w:p w14:paraId="61E4CB95" w14:textId="1790B427" w:rsidR="00D4434D" w:rsidRPr="009B1FE9"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sidRPr="009B1FE9">
              <w:rPr>
                <w:color w:val="000000"/>
                <w:sz w:val="24"/>
                <w:szCs w:val="24"/>
              </w:rPr>
              <w:t>Significa la notificación de la afectación al patrimonio del Fideicomiso de las Participaciones y la instrucción expresa e irrevocable dirigida por el Estado a la UCEF, para que a partir de la fecha en que reciba dicha instrucción, entregue al Fiduciario en las fechas establecidas por la propia SHCP,</w:t>
            </w:r>
            <w:r w:rsidR="007E030D" w:rsidRPr="009B1FE9">
              <w:rPr>
                <w:color w:val="000000"/>
                <w:sz w:val="24"/>
                <w:szCs w:val="24"/>
              </w:rPr>
              <w:t xml:space="preserve"> el importe correspondiente </w:t>
            </w:r>
            <w:r w:rsidR="004441D3">
              <w:rPr>
                <w:color w:val="000000"/>
                <w:sz w:val="24"/>
                <w:szCs w:val="24"/>
              </w:rPr>
              <w:t>hasta el</w:t>
            </w:r>
            <w:r w:rsidR="004441D3" w:rsidRPr="009B1FE9">
              <w:rPr>
                <w:color w:val="000000"/>
                <w:sz w:val="24"/>
                <w:szCs w:val="24"/>
              </w:rPr>
              <w:t xml:space="preserve"> </w:t>
            </w:r>
            <w:r w:rsidR="009C38AB" w:rsidRPr="009B1FE9">
              <w:rPr>
                <w:color w:val="000000"/>
                <w:sz w:val="24"/>
                <w:szCs w:val="24"/>
              </w:rPr>
              <w:t>3.80% (</w:t>
            </w:r>
            <w:proofErr w:type="gramStart"/>
            <w:r w:rsidR="009C38AB" w:rsidRPr="009B1FE9">
              <w:rPr>
                <w:color w:val="000000"/>
                <w:sz w:val="24"/>
                <w:szCs w:val="24"/>
              </w:rPr>
              <w:t>tres punto</w:t>
            </w:r>
            <w:proofErr w:type="gramEnd"/>
            <w:r w:rsidR="009C38AB" w:rsidRPr="009B1FE9">
              <w:rPr>
                <w:color w:val="000000"/>
                <w:sz w:val="24"/>
                <w:szCs w:val="24"/>
              </w:rPr>
              <w:t xml:space="preserve"> ochenta por ciento)</w:t>
            </w:r>
            <w:r w:rsidR="007044BB" w:rsidRPr="009B1FE9">
              <w:rPr>
                <w:color w:val="000000"/>
                <w:sz w:val="24"/>
                <w:szCs w:val="24"/>
              </w:rPr>
              <w:t xml:space="preserve">, </w:t>
            </w:r>
            <w:r w:rsidRPr="009B1FE9">
              <w:rPr>
                <w:b/>
                <w:bCs/>
                <w:color w:val="000000"/>
                <w:sz w:val="24"/>
                <w:szCs w:val="24"/>
              </w:rPr>
              <w:t>de las Participaciones</w:t>
            </w:r>
            <w:r w:rsidR="00381698" w:rsidRPr="009B1FE9">
              <w:rPr>
                <w:b/>
                <w:bCs/>
                <w:color w:val="000000"/>
                <w:sz w:val="24"/>
                <w:szCs w:val="24"/>
              </w:rPr>
              <w:t xml:space="preserve">, </w:t>
            </w:r>
            <w:r w:rsidRPr="009B1FE9">
              <w:rPr>
                <w:b/>
                <w:bCs/>
                <w:color w:val="000000"/>
                <w:sz w:val="24"/>
                <w:szCs w:val="24"/>
              </w:rPr>
              <w:t>al patrimonio del Fideicomiso</w:t>
            </w:r>
            <w:r w:rsidRPr="009B1FE9">
              <w:rPr>
                <w:color w:val="000000"/>
                <w:sz w:val="24"/>
                <w:szCs w:val="24"/>
              </w:rPr>
              <w:t>.</w:t>
            </w:r>
          </w:p>
          <w:p w14:paraId="3B6E6ED5" w14:textId="77777777" w:rsidR="00FE33C0" w:rsidRPr="009B1FE9" w:rsidRDefault="00FE33C0">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p w14:paraId="5BED56FE" w14:textId="536CD9F5" w:rsidR="00E114F9" w:rsidRDefault="00E114F9">
            <w:pPr>
              <w:spacing w:line="276" w:lineRule="auto"/>
              <w:ind w:right="36"/>
              <w:cnfStyle w:val="000000000000" w:firstRow="0" w:lastRow="0" w:firstColumn="0" w:lastColumn="0" w:oddVBand="0" w:evenVBand="0" w:oddHBand="0" w:evenHBand="0" w:firstRowFirstColumn="0" w:firstRowLastColumn="0" w:lastRowFirstColumn="0" w:lastRowLastColumn="0"/>
              <w:rPr>
                <w:bCs/>
                <w:color w:val="000000"/>
                <w:sz w:val="24"/>
                <w:szCs w:val="24"/>
              </w:rPr>
            </w:pPr>
            <w:r w:rsidRPr="009B1FE9">
              <w:rPr>
                <w:color w:val="000000"/>
                <w:sz w:val="24"/>
                <w:szCs w:val="24"/>
              </w:rPr>
              <w:t xml:space="preserve">El porcentaje antes señalado es equivalente al </w:t>
            </w:r>
            <w:r w:rsidRPr="004441D3">
              <w:rPr>
                <w:b/>
                <w:color w:val="000000"/>
                <w:sz w:val="24"/>
                <w:szCs w:val="24"/>
              </w:rPr>
              <w:t>3.04%</w:t>
            </w:r>
            <w:r w:rsidRPr="009B1FE9">
              <w:rPr>
                <w:b/>
                <w:color w:val="000000"/>
                <w:sz w:val="24"/>
                <w:szCs w:val="24"/>
              </w:rPr>
              <w:t xml:space="preserve"> </w:t>
            </w:r>
            <w:r w:rsidRPr="009B1FE9">
              <w:rPr>
                <w:bCs/>
                <w:color w:val="000000"/>
                <w:sz w:val="24"/>
                <w:szCs w:val="24"/>
              </w:rPr>
              <w:t>(</w:t>
            </w:r>
            <w:proofErr w:type="gramStart"/>
            <w:r w:rsidRPr="009B1FE9">
              <w:rPr>
                <w:bCs/>
                <w:color w:val="000000"/>
                <w:sz w:val="24"/>
                <w:szCs w:val="24"/>
              </w:rPr>
              <w:t>tres punto</w:t>
            </w:r>
            <w:proofErr w:type="gramEnd"/>
            <w:r w:rsidRPr="009B1FE9">
              <w:rPr>
                <w:bCs/>
                <w:color w:val="000000"/>
                <w:sz w:val="24"/>
                <w:szCs w:val="24"/>
              </w:rPr>
              <w:t xml:space="preserve"> cero cuatro por ciento) de las participaciones, incluyendo aquellas que le corresponden a los Municipios.</w:t>
            </w:r>
          </w:p>
          <w:p w14:paraId="1E2ACF4B" w14:textId="77777777" w:rsidR="0038125C" w:rsidRDefault="0038125C">
            <w:pPr>
              <w:spacing w:line="276" w:lineRule="auto"/>
              <w:ind w:right="36"/>
              <w:cnfStyle w:val="000000000000" w:firstRow="0" w:lastRow="0" w:firstColumn="0" w:lastColumn="0" w:oddVBand="0" w:evenVBand="0" w:oddHBand="0" w:evenHBand="0" w:firstRowFirstColumn="0" w:firstRowLastColumn="0" w:lastRowFirstColumn="0" w:lastRowLastColumn="0"/>
              <w:rPr>
                <w:bCs/>
                <w:color w:val="000000"/>
                <w:sz w:val="24"/>
                <w:szCs w:val="24"/>
              </w:rPr>
            </w:pPr>
          </w:p>
          <w:p w14:paraId="3D82CBA7" w14:textId="27B63CAE" w:rsidR="0038125C" w:rsidRDefault="0038125C">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bCs/>
                <w:color w:val="000000"/>
                <w:sz w:val="24"/>
                <w:szCs w:val="24"/>
              </w:rPr>
              <w:t xml:space="preserve">Dentro de los porcentajes antes señalados se encuentra </w:t>
            </w:r>
            <w:r w:rsidR="009B1FE9">
              <w:rPr>
                <w:bCs/>
                <w:color w:val="000000"/>
                <w:sz w:val="24"/>
                <w:szCs w:val="24"/>
              </w:rPr>
              <w:t xml:space="preserve">incluido el que corresponde a la fuente de pago del presente crédito. </w:t>
            </w:r>
          </w:p>
        </w:tc>
      </w:tr>
      <w:tr w:rsidR="00D4434D" w14:paraId="723C57B3" w14:textId="77777777" w:rsidTr="004A5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673D3533" w14:textId="77777777" w:rsidR="00D4434D" w:rsidRDefault="0065789A">
            <w:pPr>
              <w:spacing w:line="276" w:lineRule="auto"/>
              <w:ind w:right="36"/>
              <w:jc w:val="left"/>
              <w:rPr>
                <w:color w:val="000000"/>
                <w:sz w:val="24"/>
                <w:szCs w:val="24"/>
              </w:rPr>
            </w:pPr>
            <w:r>
              <w:rPr>
                <w:i w:val="0"/>
                <w:color w:val="000000"/>
                <w:sz w:val="24"/>
                <w:szCs w:val="24"/>
              </w:rPr>
              <w:t>Participaciones</w:t>
            </w:r>
          </w:p>
        </w:tc>
        <w:tc>
          <w:tcPr>
            <w:tcW w:w="5550" w:type="dxa"/>
            <w:shd w:val="clear" w:color="auto" w:fill="auto"/>
          </w:tcPr>
          <w:p w14:paraId="322ECE6E"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 xml:space="preserve">Significa las participaciones, presentes y futuras, que en ingresos federales le correspondan al Estado derivadas del Fondo General de Participaciones, excluyendo las participaciones </w:t>
            </w:r>
            <w:r>
              <w:rPr>
                <w:color w:val="000000"/>
                <w:sz w:val="24"/>
                <w:szCs w:val="24"/>
              </w:rPr>
              <w:lastRenderedPageBreak/>
              <w:t xml:space="preserve">que corresponden a los </w:t>
            </w:r>
            <w:r>
              <w:rPr>
                <w:sz w:val="24"/>
                <w:szCs w:val="24"/>
              </w:rPr>
              <w:t>m</w:t>
            </w:r>
            <w:r>
              <w:rPr>
                <w:color w:val="000000"/>
                <w:sz w:val="24"/>
                <w:szCs w:val="24"/>
              </w:rPr>
              <w:t>unicipios del Estado, e incluyendo, sin limitar, todos los anticipos, enteros y ajustes, así como cualesquiera otros fondos, contribuciones e ingresos provenientes de la federación y en favor del Estado que eventualmente las sustituyan o complementen, sin afectar derechos de terceros.</w:t>
            </w:r>
          </w:p>
          <w:p w14:paraId="48B210D3"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002A9339"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0FFD6132" w14:textId="77777777" w:rsidR="00D4434D" w:rsidRDefault="0065789A">
            <w:pPr>
              <w:spacing w:line="276" w:lineRule="auto"/>
              <w:ind w:right="36"/>
              <w:jc w:val="left"/>
              <w:rPr>
                <w:color w:val="000000"/>
                <w:sz w:val="24"/>
                <w:szCs w:val="24"/>
              </w:rPr>
            </w:pPr>
            <w:r>
              <w:rPr>
                <w:i w:val="0"/>
                <w:color w:val="000000"/>
                <w:sz w:val="24"/>
                <w:szCs w:val="24"/>
              </w:rPr>
              <w:lastRenderedPageBreak/>
              <w:t>Participaciones Afectadas</w:t>
            </w:r>
          </w:p>
        </w:tc>
        <w:tc>
          <w:tcPr>
            <w:tcW w:w="5550" w:type="dxa"/>
          </w:tcPr>
          <w:p w14:paraId="068675B0"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Significa los derechos sobre el porcentaje de</w:t>
            </w:r>
            <w:r>
              <w:rPr>
                <w:i/>
                <w:color w:val="000000"/>
                <w:sz w:val="24"/>
                <w:szCs w:val="24"/>
              </w:rPr>
              <w:t xml:space="preserve"> </w:t>
            </w:r>
            <w:r>
              <w:rPr>
                <w:color w:val="000000"/>
                <w:sz w:val="24"/>
                <w:szCs w:val="24"/>
              </w:rPr>
              <w:t>las Participaciones, cuya titularidad haya</w:t>
            </w:r>
            <w:r>
              <w:rPr>
                <w:i/>
                <w:color w:val="000000"/>
                <w:sz w:val="24"/>
                <w:szCs w:val="24"/>
              </w:rPr>
              <w:t xml:space="preserve"> </w:t>
            </w:r>
            <w:r>
              <w:rPr>
                <w:color w:val="000000"/>
                <w:sz w:val="24"/>
                <w:szCs w:val="24"/>
              </w:rPr>
              <w:t>transmitido irrevocablemente el Fideicomitente al Fiduciario, junto con los flujos de efectivo que deriven de los mismos, en el entendido que</w:t>
            </w:r>
            <w:r>
              <w:rPr>
                <w:i/>
                <w:color w:val="000000"/>
                <w:sz w:val="24"/>
                <w:szCs w:val="24"/>
              </w:rPr>
              <w:t xml:space="preserve">, </w:t>
            </w:r>
            <w:r>
              <w:rPr>
                <w:color w:val="000000"/>
                <w:sz w:val="24"/>
                <w:szCs w:val="24"/>
              </w:rPr>
              <w:t>los recursos correspondientes deberán ser entregados directamente al Fiduciario por parte de la SHCP, a través de la Tesorería de la Federación, en cada ocasión que deba cubrirse cualquier pago, anticipo, adelanto, ministración</w:t>
            </w:r>
            <w:r>
              <w:rPr>
                <w:color w:val="000000"/>
                <w:sz w:val="24"/>
                <w:szCs w:val="24"/>
              </w:rPr>
              <w:tab/>
              <w:t>o</w:t>
            </w:r>
            <w:r>
              <w:rPr>
                <w:sz w:val="24"/>
                <w:szCs w:val="24"/>
              </w:rPr>
              <w:t xml:space="preserve"> </w:t>
            </w:r>
            <w:r>
              <w:rPr>
                <w:color w:val="000000"/>
                <w:sz w:val="24"/>
                <w:szCs w:val="24"/>
              </w:rPr>
              <w:t>ajuste sobre</w:t>
            </w:r>
            <w:r>
              <w:rPr>
                <w:sz w:val="24"/>
                <w:szCs w:val="24"/>
              </w:rPr>
              <w:t xml:space="preserve"> </w:t>
            </w:r>
            <w:r>
              <w:rPr>
                <w:color w:val="000000"/>
                <w:sz w:val="24"/>
                <w:szCs w:val="24"/>
              </w:rPr>
              <w:t>las Participaciones.</w:t>
            </w:r>
          </w:p>
          <w:p w14:paraId="6F5D8F17"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sz w:val="24"/>
                <w:szCs w:val="24"/>
              </w:rPr>
            </w:pPr>
          </w:p>
          <w:p w14:paraId="7347615C"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En el caso de una </w:t>
            </w:r>
            <w:r>
              <w:rPr>
                <w:sz w:val="24"/>
                <w:szCs w:val="24"/>
              </w:rPr>
              <w:t>a</w:t>
            </w:r>
            <w:r>
              <w:rPr>
                <w:color w:val="000000"/>
                <w:sz w:val="24"/>
                <w:szCs w:val="24"/>
              </w:rPr>
              <w:t xml:space="preserve">portación </w:t>
            </w:r>
            <w:r>
              <w:rPr>
                <w:sz w:val="24"/>
                <w:szCs w:val="24"/>
              </w:rPr>
              <w:t>a</w:t>
            </w:r>
            <w:r>
              <w:rPr>
                <w:color w:val="000000"/>
                <w:sz w:val="24"/>
                <w:szCs w:val="24"/>
              </w:rPr>
              <w:t>dicional de Participaciones, a partir de la afectación de las nuevas Participaciones se considerará como Participaciones Afectadas la suma total de las Participaciones que se encuentren afectadas</w:t>
            </w:r>
            <w:r w:rsidR="007E030D">
              <w:rPr>
                <w:color w:val="000000"/>
                <w:sz w:val="24"/>
                <w:szCs w:val="24"/>
              </w:rPr>
              <w:t xml:space="preserve"> al patrimonio del Fideicomiso.</w:t>
            </w:r>
          </w:p>
          <w:p w14:paraId="146EF7F1"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0C42FBE1" w14:textId="77777777" w:rsidTr="00933D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7C5EADCC" w14:textId="77777777" w:rsidR="00D4434D" w:rsidRDefault="0065789A">
            <w:pPr>
              <w:spacing w:line="276" w:lineRule="auto"/>
              <w:ind w:right="36"/>
              <w:jc w:val="left"/>
              <w:rPr>
                <w:color w:val="000000"/>
                <w:sz w:val="24"/>
                <w:szCs w:val="24"/>
              </w:rPr>
            </w:pPr>
            <w:r>
              <w:rPr>
                <w:i w:val="0"/>
                <w:color w:val="000000"/>
                <w:sz w:val="24"/>
                <w:szCs w:val="24"/>
              </w:rPr>
              <w:t xml:space="preserve">Periodo de Disposición </w:t>
            </w:r>
          </w:p>
        </w:tc>
        <w:tc>
          <w:tcPr>
            <w:tcW w:w="5550" w:type="dxa"/>
            <w:shd w:val="clear" w:color="auto" w:fill="auto"/>
          </w:tcPr>
          <w:p w14:paraId="0ECA91AB" w14:textId="157539FC" w:rsidR="00D4434D" w:rsidRDefault="0065789A" w:rsidP="00FE33C0">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sidRPr="00933DCE">
              <w:rPr>
                <w:color w:val="000000"/>
                <w:sz w:val="24"/>
                <w:szCs w:val="24"/>
              </w:rPr>
              <w:t xml:space="preserve">Significa el </w:t>
            </w:r>
            <w:r w:rsidRPr="00933DCE">
              <w:rPr>
                <w:sz w:val="24"/>
                <w:szCs w:val="24"/>
              </w:rPr>
              <w:t>período</w:t>
            </w:r>
            <w:r w:rsidRPr="00933DCE">
              <w:rPr>
                <w:color w:val="000000"/>
                <w:sz w:val="24"/>
                <w:szCs w:val="24"/>
              </w:rPr>
              <w:t xml:space="preserve"> que comenzará a contar a partir del día siguiente al cumplimiento de las condiciones suspensivas </w:t>
            </w:r>
            <w:r w:rsidRPr="00933DCE">
              <w:rPr>
                <w:sz w:val="24"/>
                <w:szCs w:val="24"/>
              </w:rPr>
              <w:t xml:space="preserve">de Disposición </w:t>
            </w:r>
            <w:r w:rsidRPr="00933DCE">
              <w:rPr>
                <w:color w:val="000000"/>
                <w:sz w:val="24"/>
                <w:szCs w:val="24"/>
              </w:rPr>
              <w:t xml:space="preserve">previstas en la Cláusula Cuarta del presente Contrato y hasta </w:t>
            </w:r>
            <w:r w:rsidR="001570AE" w:rsidRPr="00933DCE">
              <w:rPr>
                <w:color w:val="000000"/>
                <w:sz w:val="24"/>
                <w:szCs w:val="24"/>
              </w:rPr>
              <w:t>6</w:t>
            </w:r>
            <w:r w:rsidRPr="00933DCE">
              <w:rPr>
                <w:color w:val="000000"/>
                <w:sz w:val="24"/>
                <w:szCs w:val="24"/>
              </w:rPr>
              <w:t xml:space="preserve"> (</w:t>
            </w:r>
            <w:r w:rsidR="001570AE" w:rsidRPr="00933DCE">
              <w:rPr>
                <w:color w:val="000000"/>
                <w:sz w:val="24"/>
                <w:szCs w:val="24"/>
              </w:rPr>
              <w:t>seis)</w:t>
            </w:r>
            <w:r w:rsidRPr="00933DCE">
              <w:rPr>
                <w:color w:val="000000"/>
                <w:sz w:val="24"/>
                <w:szCs w:val="24"/>
              </w:rPr>
              <w:t xml:space="preserve"> meses de la fecha de firma del presente Contrato, prorrogable a solicitud del Estado, por un período igual.</w:t>
            </w:r>
          </w:p>
        </w:tc>
      </w:tr>
      <w:tr w:rsidR="00D4434D" w14:paraId="2E5065D4"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00C5A768" w14:textId="77777777" w:rsidR="00D4434D" w:rsidRDefault="0065789A">
            <w:pPr>
              <w:spacing w:line="276" w:lineRule="auto"/>
              <w:ind w:right="36"/>
              <w:jc w:val="left"/>
              <w:rPr>
                <w:color w:val="000000"/>
                <w:sz w:val="24"/>
                <w:szCs w:val="24"/>
              </w:rPr>
            </w:pPr>
            <w:r>
              <w:rPr>
                <w:i w:val="0"/>
                <w:color w:val="000000"/>
                <w:sz w:val="24"/>
                <w:szCs w:val="24"/>
              </w:rPr>
              <w:t>Periodo de Intereses</w:t>
            </w:r>
          </w:p>
        </w:tc>
        <w:tc>
          <w:tcPr>
            <w:tcW w:w="5550" w:type="dxa"/>
          </w:tcPr>
          <w:p w14:paraId="39B3EAE4"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Significa los días efectivamente transcurridos entre [</w:t>
            </w:r>
            <w:r>
              <w:rPr>
                <w:sz w:val="24"/>
                <w:szCs w:val="24"/>
              </w:rPr>
              <w:t>*]</w:t>
            </w:r>
            <w:r>
              <w:rPr>
                <w:color w:val="000000"/>
                <w:sz w:val="24"/>
                <w:szCs w:val="24"/>
              </w:rPr>
              <w:t xml:space="preserve"> Fechas de Pago, en el entendido que</w:t>
            </w:r>
            <w:r>
              <w:rPr>
                <w:i/>
                <w:color w:val="000000"/>
                <w:sz w:val="24"/>
                <w:szCs w:val="24"/>
              </w:rPr>
              <w:t xml:space="preserve">, </w:t>
            </w:r>
            <w:r>
              <w:rPr>
                <w:color w:val="000000"/>
                <w:sz w:val="24"/>
                <w:szCs w:val="24"/>
              </w:rPr>
              <w:t xml:space="preserve">el primer Periodo de Intereses iniciará el día en que se efectúe la Disposición del Crédito y terminará el último día del mes en que se realice la disposición del crédito, incluyéndolo. Los </w:t>
            </w:r>
            <w:r>
              <w:rPr>
                <w:color w:val="000000"/>
                <w:sz w:val="24"/>
                <w:szCs w:val="24"/>
              </w:rPr>
              <w:lastRenderedPageBreak/>
              <w:t>subsecuentes Periodos de Intereses empezarán el día siguiente a la Fecha de Pago del Periodo de Intereses anterior y concluirán en la siguiente Fecha de Pago, incluyéndola. Cualquier Periodo de Intereses que esté vigente en la fecha de terminación de la vigencia, termina</w:t>
            </w:r>
            <w:r w:rsidR="007E030D">
              <w:rPr>
                <w:color w:val="000000"/>
                <w:sz w:val="24"/>
                <w:szCs w:val="24"/>
              </w:rPr>
              <w:t>rá precisamente en dicha fecha.</w:t>
            </w:r>
          </w:p>
          <w:p w14:paraId="464709D1"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602466D7" w14:textId="77777777" w:rsidTr="008B6D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5D5F33C1" w14:textId="77777777" w:rsidR="00D4434D" w:rsidRDefault="0065789A">
            <w:pPr>
              <w:spacing w:line="276" w:lineRule="auto"/>
              <w:ind w:right="36"/>
              <w:jc w:val="left"/>
              <w:rPr>
                <w:color w:val="000000"/>
                <w:sz w:val="24"/>
                <w:szCs w:val="24"/>
              </w:rPr>
            </w:pPr>
            <w:r>
              <w:rPr>
                <w:i w:val="0"/>
                <w:color w:val="000000"/>
                <w:sz w:val="24"/>
                <w:szCs w:val="24"/>
              </w:rPr>
              <w:lastRenderedPageBreak/>
              <w:t>Porcentaje de Participaciones</w:t>
            </w:r>
          </w:p>
        </w:tc>
        <w:tc>
          <w:tcPr>
            <w:tcW w:w="5550" w:type="dxa"/>
            <w:shd w:val="clear" w:color="auto" w:fill="auto"/>
          </w:tcPr>
          <w:p w14:paraId="285166BB"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Significa el [*]% (*) de las Participaciones que el Estado deberá destinar como fuente de pago de las cantidades pagaderas en términos del presente Contrato, a través del Fideicomiso, con cargo a las Participaciones Afectadas.</w:t>
            </w:r>
          </w:p>
          <w:p w14:paraId="55DED1D3"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78F2E113"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6F8A221D" w14:textId="77777777" w:rsidR="00D4434D" w:rsidRDefault="0065789A">
            <w:pPr>
              <w:spacing w:line="276" w:lineRule="auto"/>
              <w:ind w:right="36"/>
              <w:jc w:val="left"/>
              <w:rPr>
                <w:color w:val="000000"/>
                <w:sz w:val="24"/>
                <w:szCs w:val="24"/>
              </w:rPr>
            </w:pPr>
            <w:r>
              <w:rPr>
                <w:i w:val="0"/>
                <w:color w:val="000000"/>
                <w:sz w:val="24"/>
                <w:szCs w:val="24"/>
              </w:rPr>
              <w:t>Registro Estatal</w:t>
            </w:r>
          </w:p>
        </w:tc>
        <w:tc>
          <w:tcPr>
            <w:tcW w:w="5550" w:type="dxa"/>
          </w:tcPr>
          <w:p w14:paraId="214BB4D6"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Significa el Registro Estatal de Deuda Pública, a cargo de la Secretaría. </w:t>
            </w:r>
          </w:p>
          <w:p w14:paraId="70654AC8"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192C5E62" w14:textId="77777777" w:rsidTr="009E3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18B19103" w14:textId="77777777" w:rsidR="00D4434D" w:rsidRDefault="0065789A">
            <w:pPr>
              <w:spacing w:line="276" w:lineRule="auto"/>
              <w:ind w:right="36"/>
              <w:jc w:val="left"/>
              <w:rPr>
                <w:color w:val="000000"/>
                <w:sz w:val="24"/>
                <w:szCs w:val="24"/>
              </w:rPr>
            </w:pPr>
            <w:r>
              <w:rPr>
                <w:i w:val="0"/>
                <w:color w:val="000000"/>
                <w:sz w:val="24"/>
                <w:szCs w:val="24"/>
              </w:rPr>
              <w:t>Registro Público Único</w:t>
            </w:r>
          </w:p>
        </w:tc>
        <w:tc>
          <w:tcPr>
            <w:tcW w:w="5550" w:type="dxa"/>
            <w:shd w:val="clear" w:color="auto" w:fill="auto"/>
          </w:tcPr>
          <w:p w14:paraId="6F14E459"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 xml:space="preserve">Significa el Registro </w:t>
            </w:r>
            <w:r>
              <w:rPr>
                <w:sz w:val="24"/>
                <w:szCs w:val="24"/>
              </w:rPr>
              <w:t>Público</w:t>
            </w:r>
            <w:r>
              <w:rPr>
                <w:color w:val="000000"/>
                <w:sz w:val="24"/>
                <w:szCs w:val="24"/>
              </w:rPr>
              <w:t xml:space="preserve"> Único de Financiamientos y Obligaciones de Entidades Federativas y Municipios, a cargo de la SHCP.</w:t>
            </w:r>
          </w:p>
          <w:p w14:paraId="0F891662"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23F31BF7"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562D9298" w14:textId="77777777" w:rsidR="00D4434D" w:rsidRDefault="0065789A">
            <w:pPr>
              <w:spacing w:line="276" w:lineRule="auto"/>
              <w:ind w:right="36"/>
              <w:jc w:val="left"/>
              <w:rPr>
                <w:color w:val="000000"/>
                <w:sz w:val="24"/>
                <w:szCs w:val="24"/>
              </w:rPr>
            </w:pPr>
            <w:r>
              <w:rPr>
                <w:i w:val="0"/>
                <w:color w:val="000000"/>
                <w:sz w:val="24"/>
                <w:szCs w:val="24"/>
              </w:rPr>
              <w:t>Saldo Objetivo del Fondo de Reserva</w:t>
            </w:r>
          </w:p>
        </w:tc>
        <w:tc>
          <w:tcPr>
            <w:tcW w:w="5550" w:type="dxa"/>
          </w:tcPr>
          <w:p w14:paraId="2D5DA584" w14:textId="0093B6E5"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Significa en cada Fecha de Pago, la cantidad equivalente a </w:t>
            </w:r>
            <w:r w:rsidR="00750D49">
              <w:rPr>
                <w:color w:val="000000"/>
                <w:sz w:val="24"/>
                <w:szCs w:val="24"/>
              </w:rPr>
              <w:t>2</w:t>
            </w:r>
            <w:r>
              <w:rPr>
                <w:sz w:val="24"/>
                <w:szCs w:val="24"/>
              </w:rPr>
              <w:t xml:space="preserve"> </w:t>
            </w:r>
            <w:r>
              <w:rPr>
                <w:color w:val="000000"/>
                <w:sz w:val="24"/>
                <w:szCs w:val="24"/>
              </w:rPr>
              <w:t>(</w:t>
            </w:r>
            <w:r w:rsidR="00750D49">
              <w:rPr>
                <w:sz w:val="24"/>
                <w:szCs w:val="24"/>
              </w:rPr>
              <w:t>dos</w:t>
            </w:r>
            <w:r>
              <w:rPr>
                <w:color w:val="000000"/>
                <w:sz w:val="24"/>
                <w:szCs w:val="24"/>
              </w:rPr>
              <w:t>) meses del pago de servicio de la deuda (capital e intereses), del periodo inmediato siguiente que corresponda, en el entendido que</w:t>
            </w:r>
            <w:r>
              <w:rPr>
                <w:i/>
                <w:color w:val="000000"/>
                <w:sz w:val="24"/>
                <w:szCs w:val="24"/>
              </w:rPr>
              <w:t xml:space="preserve"> </w:t>
            </w:r>
            <w:r>
              <w:rPr>
                <w:color w:val="000000"/>
                <w:sz w:val="24"/>
                <w:szCs w:val="24"/>
              </w:rPr>
              <w:t>los intereses se calcularán con base en la Tasa de Interés aplicable al Periodo de Intereses al que corresponda la Solicitud de Pago.</w:t>
            </w:r>
          </w:p>
          <w:p w14:paraId="7CA379B0"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p w14:paraId="268052BE" w14:textId="77777777" w:rsidR="00D4434D" w:rsidRPr="007E030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El Banco deberá notificar al Fiduciario, a través de la Solicitud de Pago correspondiente, el Saldo Objetivo del Fondo de Reserva para cada Periodo de Intereses. </w:t>
            </w:r>
          </w:p>
        </w:tc>
      </w:tr>
      <w:tr w:rsidR="00D4434D" w14:paraId="3D01B1B2" w14:textId="77777777" w:rsidTr="00DA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40849D82" w14:textId="77777777" w:rsidR="00D4434D" w:rsidRDefault="0065789A">
            <w:pPr>
              <w:spacing w:line="276" w:lineRule="auto"/>
              <w:ind w:right="36"/>
              <w:jc w:val="left"/>
              <w:rPr>
                <w:color w:val="000000"/>
                <w:sz w:val="24"/>
                <w:szCs w:val="24"/>
              </w:rPr>
            </w:pPr>
            <w:r>
              <w:rPr>
                <w:i w:val="0"/>
                <w:color w:val="000000"/>
                <w:sz w:val="24"/>
                <w:szCs w:val="24"/>
              </w:rPr>
              <w:t>SHCP</w:t>
            </w:r>
          </w:p>
        </w:tc>
        <w:tc>
          <w:tcPr>
            <w:tcW w:w="5550" w:type="dxa"/>
            <w:shd w:val="clear" w:color="auto" w:fill="auto"/>
          </w:tcPr>
          <w:p w14:paraId="3A9B68B5"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Significa la Secretaría de Hacienda y Crédito Público.</w:t>
            </w:r>
          </w:p>
          <w:p w14:paraId="770CB17B"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5510EE0A"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050AD6CE" w14:textId="77777777" w:rsidR="00D4434D" w:rsidRDefault="0065789A">
            <w:pPr>
              <w:spacing w:line="276" w:lineRule="auto"/>
              <w:ind w:right="36"/>
              <w:jc w:val="left"/>
              <w:rPr>
                <w:color w:val="000000"/>
                <w:sz w:val="24"/>
                <w:szCs w:val="24"/>
              </w:rPr>
            </w:pPr>
            <w:r>
              <w:rPr>
                <w:i w:val="0"/>
                <w:color w:val="000000"/>
                <w:sz w:val="24"/>
                <w:szCs w:val="24"/>
              </w:rPr>
              <w:t>Solicitud de Disposición</w:t>
            </w:r>
          </w:p>
        </w:tc>
        <w:tc>
          <w:tcPr>
            <w:tcW w:w="5550" w:type="dxa"/>
          </w:tcPr>
          <w:p w14:paraId="0BDF47D9"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Tiene el significado que se le atribuye a dicho término en la Cláusula Segunda del presente Contrato. </w:t>
            </w:r>
          </w:p>
          <w:p w14:paraId="0FD40D5A"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6B4A0EAD" w14:textId="77777777" w:rsidTr="006D4D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0588E641" w14:textId="77777777" w:rsidR="00D4434D" w:rsidRDefault="0065789A">
            <w:pPr>
              <w:spacing w:line="276" w:lineRule="auto"/>
              <w:ind w:right="36"/>
              <w:jc w:val="left"/>
              <w:rPr>
                <w:color w:val="000000"/>
                <w:sz w:val="24"/>
                <w:szCs w:val="24"/>
              </w:rPr>
            </w:pPr>
            <w:r>
              <w:rPr>
                <w:i w:val="0"/>
                <w:color w:val="000000"/>
                <w:sz w:val="24"/>
                <w:szCs w:val="24"/>
              </w:rPr>
              <w:lastRenderedPageBreak/>
              <w:t>Solicitud de Pago</w:t>
            </w:r>
          </w:p>
        </w:tc>
        <w:tc>
          <w:tcPr>
            <w:tcW w:w="5550" w:type="dxa"/>
            <w:shd w:val="clear" w:color="auto" w:fill="auto"/>
          </w:tcPr>
          <w:p w14:paraId="6FF5FF50"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 xml:space="preserve">Significa el documento que debidamente requisitado y en términos sustancialmente iguales a los establecidos en el </w:t>
            </w:r>
            <w:r>
              <w:rPr>
                <w:b/>
                <w:color w:val="000000"/>
                <w:sz w:val="24"/>
                <w:szCs w:val="24"/>
              </w:rPr>
              <w:t xml:space="preserve">Anexo </w:t>
            </w:r>
            <w:r>
              <w:rPr>
                <w:b/>
                <w:sz w:val="24"/>
                <w:szCs w:val="24"/>
              </w:rPr>
              <w:t>4</w:t>
            </w:r>
            <w:r>
              <w:rPr>
                <w:color w:val="000000"/>
                <w:sz w:val="24"/>
                <w:szCs w:val="24"/>
              </w:rPr>
              <w:t xml:space="preserve"> del presente Contrato, </w:t>
            </w:r>
            <w:r>
              <w:rPr>
                <w:sz w:val="24"/>
                <w:szCs w:val="24"/>
              </w:rPr>
              <w:t xml:space="preserve">que </w:t>
            </w:r>
            <w:r>
              <w:rPr>
                <w:color w:val="000000"/>
                <w:sz w:val="24"/>
                <w:szCs w:val="24"/>
              </w:rPr>
              <w:t>deberá presentar el Banco al Fiduciario dentro de los primeros [</w:t>
            </w:r>
            <w:r>
              <w:rPr>
                <w:sz w:val="24"/>
                <w:szCs w:val="24"/>
              </w:rPr>
              <w:t>*]</w:t>
            </w:r>
            <w:r>
              <w:rPr>
                <w:color w:val="000000"/>
                <w:sz w:val="24"/>
                <w:szCs w:val="24"/>
              </w:rPr>
              <w:t xml:space="preserve"> (</w:t>
            </w:r>
            <w:r>
              <w:rPr>
                <w:sz w:val="24"/>
                <w:szCs w:val="24"/>
              </w:rPr>
              <w:t>*</w:t>
            </w:r>
            <w:r>
              <w:rPr>
                <w:color w:val="000000"/>
                <w:sz w:val="24"/>
                <w:szCs w:val="24"/>
              </w:rPr>
              <w:t xml:space="preserve">) Días Hábiles de cada mes, de conformidad con la Cláusula Octava del presente Contrato. </w:t>
            </w:r>
          </w:p>
          <w:p w14:paraId="4B5086A4"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4CEDB953"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1321FF88" w14:textId="77777777" w:rsidR="00D4434D" w:rsidRDefault="0065789A">
            <w:pPr>
              <w:spacing w:line="276" w:lineRule="auto"/>
              <w:ind w:right="36"/>
              <w:jc w:val="left"/>
              <w:rPr>
                <w:color w:val="000000"/>
                <w:sz w:val="24"/>
                <w:szCs w:val="24"/>
              </w:rPr>
            </w:pPr>
            <w:r>
              <w:rPr>
                <w:i w:val="0"/>
                <w:color w:val="000000"/>
                <w:sz w:val="24"/>
                <w:szCs w:val="24"/>
              </w:rPr>
              <w:t>Tasa de Interés Ordinaria</w:t>
            </w:r>
          </w:p>
        </w:tc>
        <w:tc>
          <w:tcPr>
            <w:tcW w:w="5550" w:type="dxa"/>
          </w:tcPr>
          <w:p w14:paraId="1A54C17A" w14:textId="7FD2AC16"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Significa el resultado de sumar: </w:t>
            </w:r>
            <w:r>
              <w:rPr>
                <w:i/>
                <w:color w:val="000000"/>
                <w:sz w:val="24"/>
                <w:szCs w:val="24"/>
              </w:rPr>
              <w:t>(i)</w:t>
            </w:r>
            <w:r>
              <w:rPr>
                <w:color w:val="000000"/>
                <w:sz w:val="24"/>
                <w:szCs w:val="24"/>
              </w:rPr>
              <w:t xml:space="preserve"> la Tasa de Referencia </w:t>
            </w:r>
            <w:r>
              <w:rPr>
                <w:i/>
                <w:color w:val="000000"/>
                <w:sz w:val="24"/>
                <w:szCs w:val="24"/>
                <w:u w:val="single"/>
              </w:rPr>
              <w:t>más</w:t>
            </w:r>
            <w:r>
              <w:rPr>
                <w:color w:val="000000"/>
                <w:sz w:val="24"/>
                <w:szCs w:val="24"/>
              </w:rPr>
              <w:t xml:space="preserve"> </w:t>
            </w:r>
            <w:r>
              <w:rPr>
                <w:i/>
                <w:color w:val="000000"/>
                <w:sz w:val="24"/>
                <w:szCs w:val="24"/>
              </w:rPr>
              <w:t>(</w:t>
            </w:r>
            <w:proofErr w:type="spellStart"/>
            <w:r>
              <w:rPr>
                <w:i/>
                <w:color w:val="000000"/>
                <w:sz w:val="24"/>
                <w:szCs w:val="24"/>
              </w:rPr>
              <w:t>ii</w:t>
            </w:r>
            <w:proofErr w:type="spellEnd"/>
            <w:r>
              <w:rPr>
                <w:i/>
                <w:color w:val="000000"/>
                <w:sz w:val="24"/>
                <w:szCs w:val="24"/>
              </w:rPr>
              <w:t>)</w:t>
            </w:r>
            <w:r>
              <w:rPr>
                <w:color w:val="000000"/>
                <w:sz w:val="24"/>
                <w:szCs w:val="24"/>
              </w:rPr>
              <w:t xml:space="preserve"> los márgenes expresados en </w:t>
            </w:r>
            <w:r w:rsidR="00D353A3">
              <w:rPr>
                <w:color w:val="000000"/>
                <w:sz w:val="24"/>
                <w:szCs w:val="24"/>
              </w:rPr>
              <w:t>puntos base</w:t>
            </w:r>
            <w:r>
              <w:rPr>
                <w:color w:val="000000"/>
                <w:sz w:val="24"/>
                <w:szCs w:val="24"/>
              </w:rPr>
              <w:t xml:space="preserve"> o porcentuales que resulten aplicables en términos de la Cláusula Novena del presente Contrato. </w:t>
            </w:r>
          </w:p>
          <w:p w14:paraId="408F1A38"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3E4AB116" w14:textId="77777777" w:rsidTr="0096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56EB7CF8" w14:textId="77777777" w:rsidR="00D4434D" w:rsidRDefault="0065789A">
            <w:pPr>
              <w:spacing w:line="276" w:lineRule="auto"/>
              <w:ind w:right="36"/>
              <w:jc w:val="left"/>
              <w:rPr>
                <w:color w:val="000000"/>
                <w:sz w:val="24"/>
                <w:szCs w:val="24"/>
              </w:rPr>
            </w:pPr>
            <w:r>
              <w:rPr>
                <w:i w:val="0"/>
                <w:color w:val="000000"/>
                <w:sz w:val="24"/>
                <w:szCs w:val="24"/>
              </w:rPr>
              <w:t>Tasa CCP</w:t>
            </w:r>
          </w:p>
        </w:tc>
        <w:tc>
          <w:tcPr>
            <w:tcW w:w="5550" w:type="dxa"/>
            <w:shd w:val="clear" w:color="auto" w:fill="auto"/>
          </w:tcPr>
          <w:p w14:paraId="23260B70"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Significa la Tasa del Costo de Captación Promedio que publica el Banco de México.</w:t>
            </w:r>
          </w:p>
          <w:p w14:paraId="05919D42"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69CABD77"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5278771A" w14:textId="77777777" w:rsidR="00D4434D" w:rsidRDefault="0065789A">
            <w:pPr>
              <w:spacing w:line="276" w:lineRule="auto"/>
              <w:ind w:right="36"/>
              <w:jc w:val="left"/>
              <w:rPr>
                <w:color w:val="000000"/>
                <w:sz w:val="24"/>
                <w:szCs w:val="24"/>
              </w:rPr>
            </w:pPr>
            <w:r>
              <w:rPr>
                <w:i w:val="0"/>
                <w:color w:val="000000"/>
                <w:sz w:val="24"/>
                <w:szCs w:val="24"/>
              </w:rPr>
              <w:t>Tasa CETES</w:t>
            </w:r>
          </w:p>
        </w:tc>
        <w:tc>
          <w:tcPr>
            <w:tcW w:w="5550" w:type="dxa"/>
          </w:tcPr>
          <w:p w14:paraId="727DFFAD"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Significa la última tasa anual de interés de los rendimientos equivalentes a la de descuento de los certificados de la Tesorería de la Federación a plazo de 28 (veintiocho) días en colocación primaria que semanalmente dé a conocer el Gobierno Federal por conducto de la SHCP, mediante avisos en los periódicos de mayor circulación en el país o, en caso de que la fecha no sea un Día Hábil, de 26, 27 o 29 días según corresponda. </w:t>
            </w:r>
          </w:p>
          <w:p w14:paraId="66C68AE1"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D4434D" w14:paraId="1480833D" w14:textId="77777777" w:rsidTr="0096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6DECEFB8" w14:textId="77777777" w:rsidR="007044BB" w:rsidRDefault="007044BB">
            <w:pPr>
              <w:spacing w:line="276" w:lineRule="auto"/>
              <w:ind w:right="36"/>
              <w:jc w:val="left"/>
              <w:rPr>
                <w:color w:val="000000"/>
                <w:sz w:val="24"/>
                <w:szCs w:val="24"/>
              </w:rPr>
            </w:pPr>
          </w:p>
          <w:p w14:paraId="07139A69" w14:textId="77777777" w:rsidR="007044BB" w:rsidRDefault="007044BB">
            <w:pPr>
              <w:spacing w:line="276" w:lineRule="auto"/>
              <w:ind w:right="36"/>
              <w:jc w:val="left"/>
              <w:rPr>
                <w:color w:val="000000"/>
                <w:sz w:val="24"/>
                <w:szCs w:val="24"/>
              </w:rPr>
            </w:pPr>
          </w:p>
          <w:p w14:paraId="21D3755E" w14:textId="35B54B39" w:rsidR="00D4434D" w:rsidRDefault="0065789A">
            <w:pPr>
              <w:spacing w:line="276" w:lineRule="auto"/>
              <w:ind w:right="36"/>
              <w:jc w:val="left"/>
              <w:rPr>
                <w:color w:val="000000"/>
                <w:sz w:val="24"/>
                <w:szCs w:val="24"/>
              </w:rPr>
            </w:pPr>
            <w:r>
              <w:rPr>
                <w:i w:val="0"/>
                <w:color w:val="000000"/>
                <w:sz w:val="24"/>
                <w:szCs w:val="24"/>
              </w:rPr>
              <w:t>Tasa de Interés Moratoria</w:t>
            </w:r>
          </w:p>
        </w:tc>
        <w:tc>
          <w:tcPr>
            <w:tcW w:w="5550" w:type="dxa"/>
            <w:shd w:val="clear" w:color="auto" w:fill="auto"/>
          </w:tcPr>
          <w:p w14:paraId="484A69A5" w14:textId="77777777"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Significa la Tasa de Interés Ordinaria multiplicada por [</w:t>
            </w:r>
            <w:r>
              <w:rPr>
                <w:sz w:val="24"/>
                <w:szCs w:val="24"/>
              </w:rPr>
              <w:t>*]</w:t>
            </w:r>
            <w:r>
              <w:rPr>
                <w:color w:val="000000"/>
                <w:sz w:val="24"/>
                <w:szCs w:val="24"/>
              </w:rPr>
              <w:t xml:space="preserve"> (</w:t>
            </w:r>
            <w:r>
              <w:rPr>
                <w:sz w:val="24"/>
                <w:szCs w:val="24"/>
              </w:rPr>
              <w:t>*</w:t>
            </w:r>
            <w:r>
              <w:rPr>
                <w:color w:val="000000"/>
                <w:sz w:val="24"/>
                <w:szCs w:val="24"/>
              </w:rPr>
              <w:t>) y que será aplicable sobre el monto de principal vencido y no pagado, por cada mes transcurrido o fracción que corresponda, desde la fecha de su vencimiento y hasta su total liquidación.</w:t>
            </w:r>
          </w:p>
          <w:p w14:paraId="69C3B841" w14:textId="77777777" w:rsidR="00D4434D" w:rsidRDefault="00D4434D">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D4434D" w14:paraId="686511D0"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17E3DB23" w14:textId="77777777" w:rsidR="007044BB" w:rsidRDefault="007044BB">
            <w:pPr>
              <w:spacing w:line="276" w:lineRule="auto"/>
              <w:ind w:right="36"/>
              <w:jc w:val="left"/>
              <w:rPr>
                <w:color w:val="000000"/>
                <w:sz w:val="24"/>
                <w:szCs w:val="24"/>
              </w:rPr>
            </w:pPr>
          </w:p>
          <w:p w14:paraId="213764AC" w14:textId="16175350" w:rsidR="00D4434D" w:rsidRDefault="0065789A">
            <w:pPr>
              <w:spacing w:line="276" w:lineRule="auto"/>
              <w:ind w:right="36"/>
              <w:jc w:val="left"/>
              <w:rPr>
                <w:color w:val="000000"/>
                <w:sz w:val="24"/>
                <w:szCs w:val="24"/>
              </w:rPr>
            </w:pPr>
            <w:r>
              <w:rPr>
                <w:i w:val="0"/>
                <w:color w:val="000000"/>
                <w:sz w:val="24"/>
                <w:szCs w:val="24"/>
              </w:rPr>
              <w:t>Tasa de Referencia</w:t>
            </w:r>
          </w:p>
        </w:tc>
        <w:tc>
          <w:tcPr>
            <w:tcW w:w="5550" w:type="dxa"/>
          </w:tcPr>
          <w:p w14:paraId="41D735C0" w14:textId="648A3D1D" w:rsidR="00F7255C" w:rsidRPr="00F7255C" w:rsidRDefault="00445E53" w:rsidP="00F7255C">
            <w:pPr>
              <w:spacing w:line="276" w:lineRule="auto"/>
              <w:ind w:right="36"/>
              <w:cnfStyle w:val="000000000000" w:firstRow="0" w:lastRow="0" w:firstColumn="0" w:lastColumn="0" w:oddVBand="0" w:evenVBand="0" w:oddHBand="0" w:evenHBand="0" w:firstRowFirstColumn="0" w:firstRowLastColumn="0" w:lastRowFirstColumn="0" w:lastRowLastColumn="0"/>
            </w:pPr>
            <w:r>
              <w:rPr>
                <w:sz w:val="24"/>
                <w:szCs w:val="24"/>
              </w:rPr>
              <w:t>“</w:t>
            </w:r>
            <w:r w:rsidR="00176C3D" w:rsidRPr="00176C3D">
              <w:rPr>
                <w:sz w:val="24"/>
                <w:szCs w:val="24"/>
              </w:rPr>
              <w:t xml:space="preserve">TIIE de Fondeo Compuesta por Adelantado 28" significa, la Tasa de Interés Interbancaria de Equilibrio en moneda nacional Compuesta por Adelantado cuya tasa será la aplicable al plazo de 28 días, (tenor) más amplio que sea más cercano </w:t>
            </w:r>
            <w:r w:rsidR="00176C3D" w:rsidRPr="00176C3D">
              <w:rPr>
                <w:sz w:val="24"/>
                <w:szCs w:val="24"/>
              </w:rPr>
              <w:lastRenderedPageBreak/>
              <w:t>al plazo a la mayoría de los periodos de intereses (excluyendo el plazo del primer y último periodo de intereses), que publica el Banco de México en el SIAC-BANXICO o en el medio electrónico, de cómputo o telecomunicación que autorice dicho regulador el día calendario inmediato anterior al primer día del Periodo de Intereses respectivo o en caso que no se publique en esa fecha, la inmediata anterior publicada. En caso que la TIIE de Fondeo Compuesta por adelantado 28 dejare de existir o de publicarse, la tasa sustituta que será considerada como nueva Tasa Base de Referencia será: (i) en primer lugar la tasa que publique el Banco de México como tasa sustituta de la TIIE de Fondeo Compuesta por Adelantado 28 correspondiente; (</w:t>
            </w:r>
            <w:proofErr w:type="spellStart"/>
            <w:r w:rsidR="00176C3D" w:rsidRPr="00176C3D">
              <w:rPr>
                <w:sz w:val="24"/>
                <w:szCs w:val="24"/>
              </w:rPr>
              <w:t>ii</w:t>
            </w:r>
            <w:proofErr w:type="spellEnd"/>
            <w:r w:rsidR="00176C3D" w:rsidRPr="00176C3D">
              <w:rPr>
                <w:sz w:val="24"/>
                <w:szCs w:val="24"/>
              </w:rPr>
              <w:t>) si el Banco de México no publica alguna tasa sustituta, entonces se aplicará la tasa calculada sobre el rendimiento anual para la TIIE de Fondeo Compuesta por Adelantado 28 aplicable para el</w:t>
            </w:r>
            <w:r w:rsidR="00176C3D">
              <w:rPr>
                <w:sz w:val="24"/>
                <w:szCs w:val="24"/>
              </w:rPr>
              <w:t xml:space="preserve"> </w:t>
            </w:r>
            <w:r w:rsidR="00F7255C" w:rsidRPr="00F7255C">
              <w:t>periodo más cercano a la duración del periodo de pago intereses correspondiente a la Disposición; (</w:t>
            </w:r>
            <w:proofErr w:type="spellStart"/>
            <w:r w:rsidR="00F7255C" w:rsidRPr="00F7255C">
              <w:t>iii</w:t>
            </w:r>
            <w:proofErr w:type="spellEnd"/>
            <w:r w:rsidR="00F7255C" w:rsidRPr="00F7255C">
              <w:t>) si no fuere posible determinar la TIIE de Fondeo Compuesta por Adelantado 28 en términos de los numerales (i) y (</w:t>
            </w:r>
            <w:proofErr w:type="spellStart"/>
            <w:r w:rsidR="00F7255C" w:rsidRPr="00F7255C">
              <w:t>ii</w:t>
            </w:r>
            <w:proofErr w:type="spellEnd"/>
            <w:r w:rsidR="00F7255C" w:rsidRPr="00F7255C">
              <w:t xml:space="preserve">) anteriores, entonces se tomará en cuenta la </w:t>
            </w:r>
            <w:r w:rsidR="00F7255C" w:rsidRPr="00F7255C">
              <w:rPr>
                <w:bCs/>
              </w:rPr>
              <w:t>Tasa CETES</w:t>
            </w:r>
            <w:r w:rsidR="00F7255C" w:rsidRPr="00F7255C">
              <w:t xml:space="preserve"> según aparezca publicada el primer Día Hábil del periodo de pago de intereses correspondiente (o, en caso que no aparezca publicada en dicha fecha, la cotización publicada más reciente disponible en dicha fecha) más la diferencia entre la Tasa CETES y la TIIE de Fondeo Compuesta por Adelantado 28 publicada el Día Hábil inmediato anterior a la fecha en que se deje de publicar la TIIE de Fondeo Compuesta por Adelantado 28 (si dicha TIIE resulta mayor); (</w:t>
            </w:r>
            <w:proofErr w:type="spellStart"/>
            <w:r w:rsidR="00F7255C" w:rsidRPr="00F7255C">
              <w:t>iv</w:t>
            </w:r>
            <w:proofErr w:type="spellEnd"/>
            <w:r w:rsidR="00F7255C" w:rsidRPr="00F7255C">
              <w:t xml:space="preserve">) si la cotización de la Tasa CETES no fuera publicada conforme a lo establecido en el Contrato, entonces se tomará en cuenta la </w:t>
            </w:r>
            <w:r w:rsidR="00F7255C" w:rsidRPr="00F7255C">
              <w:rPr>
                <w:bCs/>
              </w:rPr>
              <w:t>Tasa CCP</w:t>
            </w:r>
            <w:r w:rsidR="00F7255C" w:rsidRPr="00F7255C">
              <w:t xml:space="preserve"> según aparezca publicada en el primer Día Hábil del periodo de intereses correspondiente (o, en caso que no aparezca publicada en dicha fecha, la cotización publicada más reciente disponible en dicha fecha) más la diferencia entre la Tasa CCP y la TIIE de Fondeo Compuesta por Adelantado 28 publicada el Día Hábil inmediato anterior a la fecha en </w:t>
            </w:r>
            <w:r w:rsidR="00F7255C" w:rsidRPr="00F7255C">
              <w:lastRenderedPageBreak/>
              <w:t>que se deje de publicar la TIIE de Fondeo Compuesta por Adelantado 28 (si dicha TIIE resulta mayor).</w:t>
            </w:r>
          </w:p>
          <w:p w14:paraId="4710BE65" w14:textId="2E81354C" w:rsidR="00D4434D" w:rsidRPr="00F7255C" w:rsidRDefault="00F7255C">
            <w:pPr>
              <w:spacing w:line="276" w:lineRule="auto"/>
              <w:ind w:right="36"/>
              <w:cnfStyle w:val="000000000000" w:firstRow="0" w:lastRow="0" w:firstColumn="0" w:lastColumn="0" w:oddVBand="0" w:evenVBand="0" w:oddHBand="0" w:evenHBand="0" w:firstRowFirstColumn="0" w:firstRowLastColumn="0" w:lastRowFirstColumn="0" w:lastRowLastColumn="0"/>
              <w:rPr>
                <w:sz w:val="24"/>
                <w:szCs w:val="24"/>
              </w:rPr>
            </w:pPr>
            <w:r w:rsidRPr="00F7255C">
              <w:rPr>
                <w:sz w:val="24"/>
                <w:szCs w:val="24"/>
              </w:rPr>
              <w:t>En el supuesto de que desaparecieran las tasas sustitutivas, el cálculo de los intereses se apoyará en la última tasa sustitutiva publicada por el Banco de México.</w:t>
            </w:r>
          </w:p>
        </w:tc>
      </w:tr>
      <w:tr w:rsidR="00D4434D" w14:paraId="34EFE709" w14:textId="77777777" w:rsidTr="00880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0" w:type="dxa"/>
          </w:tcPr>
          <w:p w14:paraId="086952B3" w14:textId="1D4E6AB3" w:rsidR="00D4434D" w:rsidRDefault="0065789A">
            <w:pPr>
              <w:spacing w:line="276" w:lineRule="auto"/>
              <w:ind w:right="36"/>
              <w:jc w:val="left"/>
              <w:rPr>
                <w:color w:val="000000"/>
                <w:sz w:val="24"/>
                <w:szCs w:val="24"/>
              </w:rPr>
            </w:pPr>
            <w:r>
              <w:rPr>
                <w:i w:val="0"/>
                <w:color w:val="000000"/>
                <w:sz w:val="24"/>
                <w:szCs w:val="24"/>
              </w:rPr>
              <w:lastRenderedPageBreak/>
              <w:t>TIIE</w:t>
            </w:r>
            <w:r w:rsidR="00FF4BA3">
              <w:rPr>
                <w:i w:val="0"/>
                <w:color w:val="000000"/>
                <w:sz w:val="24"/>
                <w:szCs w:val="24"/>
              </w:rPr>
              <w:t xml:space="preserve"> de Fondeo </w:t>
            </w:r>
            <w:r w:rsidR="005C6453">
              <w:rPr>
                <w:i w:val="0"/>
                <w:color w:val="000000"/>
                <w:sz w:val="24"/>
                <w:szCs w:val="24"/>
              </w:rPr>
              <w:t xml:space="preserve"> </w:t>
            </w:r>
          </w:p>
        </w:tc>
        <w:tc>
          <w:tcPr>
            <w:tcW w:w="5550" w:type="dxa"/>
            <w:shd w:val="clear" w:color="auto" w:fill="auto"/>
          </w:tcPr>
          <w:p w14:paraId="22A87DD4" w14:textId="01B416BC" w:rsidR="00D4434D" w:rsidRDefault="0065789A">
            <w:pPr>
              <w:spacing w:line="276" w:lineRule="auto"/>
              <w:ind w:right="36"/>
              <w:cnfStyle w:val="000000100000" w:firstRow="0" w:lastRow="0" w:firstColumn="0" w:lastColumn="0" w:oddVBand="0" w:evenVBand="0" w:oddHBand="1" w:evenHBand="0" w:firstRowFirstColumn="0" w:firstRowLastColumn="0" w:lastRowFirstColumn="0" w:lastRowLastColumn="0"/>
              <w:rPr>
                <w:color w:val="000000"/>
                <w:sz w:val="24"/>
                <w:szCs w:val="24"/>
              </w:rPr>
            </w:pPr>
            <w:r w:rsidRPr="00880E96">
              <w:rPr>
                <w:color w:val="000000"/>
                <w:sz w:val="24"/>
                <w:szCs w:val="24"/>
              </w:rPr>
              <w:t>Significa la</w:t>
            </w:r>
            <w:r w:rsidR="00027747" w:rsidRPr="00880E96">
              <w:rPr>
                <w:color w:val="000000"/>
                <w:sz w:val="24"/>
                <w:szCs w:val="24"/>
              </w:rPr>
              <w:t xml:space="preserve"> </w:t>
            </w:r>
            <w:r w:rsidR="007044BB" w:rsidRPr="00880E96">
              <w:rPr>
                <w:b/>
                <w:bCs/>
                <w:color w:val="000000"/>
                <w:sz w:val="24"/>
                <w:szCs w:val="24"/>
              </w:rPr>
              <w:t>Tasa de Interés Interbancaria de Equilibrio de Fondeo compuesta por adelantado 28 días,</w:t>
            </w:r>
            <w:r w:rsidRPr="00880E96">
              <w:rPr>
                <w:color w:val="000000"/>
                <w:sz w:val="24"/>
                <w:szCs w:val="24"/>
              </w:rPr>
              <w:t xml:space="preserve"> </w:t>
            </w:r>
            <w:r w:rsidR="00A76B3D" w:rsidRPr="00880E96">
              <w:rPr>
                <w:color w:val="000000"/>
                <w:sz w:val="24"/>
                <w:szCs w:val="24"/>
              </w:rPr>
              <w:t>que el</w:t>
            </w:r>
            <w:r w:rsidRPr="00880E96">
              <w:rPr>
                <w:color w:val="000000"/>
                <w:sz w:val="24"/>
                <w:szCs w:val="24"/>
              </w:rPr>
              <w:t xml:space="preserve"> Banco de México </w:t>
            </w:r>
            <w:r w:rsidR="00E85A1E" w:rsidRPr="00880E96">
              <w:rPr>
                <w:color w:val="000000"/>
                <w:sz w:val="24"/>
                <w:szCs w:val="24"/>
              </w:rPr>
              <w:t>da</w:t>
            </w:r>
            <w:r w:rsidRPr="00880E96">
              <w:rPr>
                <w:color w:val="000000"/>
                <w:sz w:val="24"/>
                <w:szCs w:val="24"/>
              </w:rPr>
              <w:t xml:space="preserve"> a conocer </w:t>
            </w:r>
            <w:r w:rsidR="00E85A1E" w:rsidRPr="00880E96">
              <w:rPr>
                <w:color w:val="000000"/>
                <w:sz w:val="24"/>
                <w:szCs w:val="24"/>
              </w:rPr>
              <w:t xml:space="preserve">todos los días hábiles bancarios </w:t>
            </w:r>
            <w:r w:rsidR="00880E96" w:rsidRPr="00880E96">
              <w:rPr>
                <w:color w:val="000000"/>
                <w:sz w:val="24"/>
                <w:szCs w:val="24"/>
              </w:rPr>
              <w:t>mediante publicaciones en el Diario Oficial de la Federación.</w:t>
            </w:r>
            <w:r w:rsidR="00880E96">
              <w:rPr>
                <w:color w:val="000000"/>
                <w:sz w:val="24"/>
                <w:szCs w:val="24"/>
              </w:rPr>
              <w:t xml:space="preserve"> </w:t>
            </w:r>
          </w:p>
        </w:tc>
      </w:tr>
      <w:tr w:rsidR="00D4434D" w14:paraId="052639BF" w14:textId="77777777" w:rsidTr="00D4434D">
        <w:tc>
          <w:tcPr>
            <w:cnfStyle w:val="001000000000" w:firstRow="0" w:lastRow="0" w:firstColumn="1" w:lastColumn="0" w:oddVBand="0" w:evenVBand="0" w:oddHBand="0" w:evenHBand="0" w:firstRowFirstColumn="0" w:firstRowLastColumn="0" w:lastRowFirstColumn="0" w:lastRowLastColumn="0"/>
            <w:tcW w:w="3810" w:type="dxa"/>
          </w:tcPr>
          <w:p w14:paraId="727F26DF" w14:textId="77777777" w:rsidR="00D4434D" w:rsidRDefault="0065789A">
            <w:pPr>
              <w:spacing w:line="276" w:lineRule="auto"/>
              <w:ind w:right="36"/>
              <w:jc w:val="left"/>
              <w:rPr>
                <w:color w:val="000000"/>
                <w:sz w:val="24"/>
                <w:szCs w:val="24"/>
              </w:rPr>
            </w:pPr>
            <w:r>
              <w:rPr>
                <w:i w:val="0"/>
                <w:color w:val="000000"/>
                <w:sz w:val="24"/>
                <w:szCs w:val="24"/>
              </w:rPr>
              <w:t>UCEF</w:t>
            </w:r>
          </w:p>
        </w:tc>
        <w:tc>
          <w:tcPr>
            <w:tcW w:w="5550" w:type="dxa"/>
          </w:tcPr>
          <w:p w14:paraId="13033AB7" w14:textId="77777777" w:rsidR="00D4434D" w:rsidRDefault="0065789A">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Significa la Unidad de Coordinación con Entidades Federativas de la </w:t>
            </w:r>
            <w:r>
              <w:rPr>
                <w:sz w:val="24"/>
                <w:szCs w:val="24"/>
              </w:rPr>
              <w:t>SHCP</w:t>
            </w:r>
            <w:r>
              <w:rPr>
                <w:color w:val="000000"/>
                <w:sz w:val="24"/>
                <w:szCs w:val="24"/>
              </w:rPr>
              <w:t xml:space="preserve">. </w:t>
            </w:r>
          </w:p>
          <w:p w14:paraId="7DF04223" w14:textId="77777777" w:rsidR="00D4434D" w:rsidRDefault="00D4434D">
            <w:pPr>
              <w:spacing w:line="276" w:lineRule="auto"/>
              <w:ind w:right="36"/>
              <w:cnfStyle w:val="000000000000" w:firstRow="0" w:lastRow="0" w:firstColumn="0" w:lastColumn="0" w:oddVBand="0" w:evenVBand="0" w:oddHBand="0" w:evenHBand="0" w:firstRowFirstColumn="0" w:firstRowLastColumn="0" w:lastRowFirstColumn="0" w:lastRowLastColumn="0"/>
              <w:rPr>
                <w:color w:val="000000"/>
                <w:sz w:val="24"/>
                <w:szCs w:val="24"/>
              </w:rPr>
            </w:pPr>
          </w:p>
        </w:tc>
      </w:tr>
    </w:tbl>
    <w:p w14:paraId="2681FFC6" w14:textId="77777777" w:rsidR="00D4434D" w:rsidRDefault="0065789A">
      <w:pPr>
        <w:spacing w:before="283" w:after="265" w:line="276" w:lineRule="auto"/>
        <w:rPr>
          <w:b/>
          <w:color w:val="000000"/>
          <w:sz w:val="24"/>
          <w:szCs w:val="24"/>
        </w:rPr>
      </w:pPr>
      <w:r>
        <w:rPr>
          <w:b/>
          <w:color w:val="000000"/>
          <w:sz w:val="24"/>
          <w:szCs w:val="24"/>
        </w:rPr>
        <w:t xml:space="preserve">Otras Definiciones. </w:t>
      </w:r>
      <w:r>
        <w:rPr>
          <w:color w:val="000000"/>
          <w:sz w:val="24"/>
          <w:szCs w:val="24"/>
        </w:rPr>
        <w:t xml:space="preserve">Los términos con inicial mayúscula que no tengan una definición </w:t>
      </w:r>
      <w:r>
        <w:rPr>
          <w:sz w:val="24"/>
          <w:szCs w:val="24"/>
        </w:rPr>
        <w:t>específica</w:t>
      </w:r>
      <w:r>
        <w:rPr>
          <w:color w:val="000000"/>
          <w:sz w:val="24"/>
          <w:szCs w:val="24"/>
        </w:rPr>
        <w:t xml:space="preserve"> en el presente Contrato, pero sí en el Fideicomiso, tendrán el significado atribuido en este último.</w:t>
      </w:r>
    </w:p>
    <w:p w14:paraId="4E621F36" w14:textId="77777777" w:rsidR="00885CE0" w:rsidRDefault="0065789A">
      <w:pPr>
        <w:spacing w:before="283" w:after="265" w:line="276" w:lineRule="auto"/>
        <w:rPr>
          <w:color w:val="000000"/>
          <w:sz w:val="24"/>
          <w:szCs w:val="24"/>
        </w:rPr>
      </w:pPr>
      <w:r>
        <w:rPr>
          <w:b/>
          <w:color w:val="000000"/>
          <w:sz w:val="24"/>
          <w:szCs w:val="24"/>
        </w:rPr>
        <w:t xml:space="preserve">Cláusula Segunda. </w:t>
      </w:r>
      <w:r>
        <w:rPr>
          <w:b/>
          <w:color w:val="000000"/>
          <w:sz w:val="24"/>
          <w:szCs w:val="24"/>
          <w:u w:val="single"/>
        </w:rPr>
        <w:t>Monto y Disposición.</w:t>
      </w:r>
      <w:r>
        <w:rPr>
          <w:color w:val="000000"/>
          <w:sz w:val="24"/>
          <w:szCs w:val="24"/>
        </w:rPr>
        <w:t xml:space="preserve"> El Acreditante otorga al Estado un crédito simple, poniendo a su disposición hasta la cantidad de $[*] ([*] millones de pesos 00/100 M.N.), por concepto principal</w:t>
      </w:r>
      <w:r w:rsidR="00027747">
        <w:rPr>
          <w:color w:val="000000"/>
          <w:sz w:val="24"/>
          <w:szCs w:val="24"/>
        </w:rPr>
        <w:t xml:space="preserve"> (la disposición). </w:t>
      </w:r>
    </w:p>
    <w:p w14:paraId="3AE93634" w14:textId="4D1C3676" w:rsidR="00D4434D" w:rsidRDefault="0065789A">
      <w:pPr>
        <w:spacing w:before="283" w:after="265" w:line="276" w:lineRule="auto"/>
        <w:rPr>
          <w:color w:val="000000"/>
          <w:sz w:val="24"/>
          <w:szCs w:val="24"/>
        </w:rPr>
      </w:pPr>
      <w:r>
        <w:rPr>
          <w:color w:val="000000"/>
          <w:sz w:val="24"/>
          <w:szCs w:val="24"/>
        </w:rPr>
        <w:t>Dentro del monto del Crédito no quedan comprendidos los intereses ordinarios, los intereses moratorios, accesorios y demás gastos que debe cubrir el Estado en favor del Acreditante conforme a este Contrato</w:t>
      </w:r>
      <w:r>
        <w:rPr>
          <w:sz w:val="24"/>
          <w:szCs w:val="24"/>
        </w:rPr>
        <w:t>.</w:t>
      </w:r>
    </w:p>
    <w:p w14:paraId="1FD13505" w14:textId="77777777" w:rsidR="00D4434D" w:rsidRDefault="0065789A">
      <w:pPr>
        <w:spacing w:before="283" w:after="265" w:line="276" w:lineRule="auto"/>
        <w:rPr>
          <w:color w:val="000000"/>
          <w:sz w:val="24"/>
          <w:szCs w:val="24"/>
        </w:rPr>
      </w:pPr>
      <w:r>
        <w:rPr>
          <w:color w:val="000000"/>
          <w:sz w:val="24"/>
          <w:szCs w:val="24"/>
        </w:rPr>
        <w:t>Una vez iniciado el Periodo de Disposición y cumplidas las condiciones suspensivas señaladas en la C</w:t>
      </w:r>
      <w:r>
        <w:rPr>
          <w:sz w:val="24"/>
          <w:szCs w:val="24"/>
        </w:rPr>
        <w:t>láusula Cuarta del presente Contrato</w:t>
      </w:r>
      <w:r>
        <w:rPr>
          <w:color w:val="000000"/>
          <w:sz w:val="24"/>
          <w:szCs w:val="24"/>
        </w:rPr>
        <w:t xml:space="preserve">, el Estado podrá disponer del Crédito, a través de una o varias disposiciones, siempre y cuando el Estado entregue al Banco los siguientes documentos: </w:t>
      </w:r>
      <w:r>
        <w:rPr>
          <w:i/>
          <w:color w:val="000000"/>
          <w:sz w:val="24"/>
          <w:szCs w:val="24"/>
        </w:rPr>
        <w:t xml:space="preserve">(i) </w:t>
      </w:r>
      <w:r>
        <w:rPr>
          <w:color w:val="000000"/>
          <w:sz w:val="24"/>
          <w:szCs w:val="24"/>
        </w:rPr>
        <w:t xml:space="preserve">la Solicitud de Disposición elaborada en términos sustancialmente similares a los establecidos en el </w:t>
      </w:r>
      <w:r>
        <w:rPr>
          <w:b/>
          <w:color w:val="000000"/>
          <w:sz w:val="24"/>
          <w:szCs w:val="24"/>
        </w:rPr>
        <w:t xml:space="preserve">Anexo 3 </w:t>
      </w:r>
      <w:r>
        <w:rPr>
          <w:color w:val="000000"/>
          <w:sz w:val="24"/>
          <w:szCs w:val="24"/>
        </w:rPr>
        <w:t xml:space="preserve">del presente Contrato, con por lo menos </w:t>
      </w:r>
      <w:r>
        <w:rPr>
          <w:sz w:val="24"/>
          <w:szCs w:val="24"/>
        </w:rPr>
        <w:t>[*]</w:t>
      </w:r>
      <w:r>
        <w:rPr>
          <w:color w:val="000000"/>
          <w:sz w:val="24"/>
          <w:szCs w:val="24"/>
        </w:rPr>
        <w:t xml:space="preserve"> (</w:t>
      </w:r>
      <w:r>
        <w:rPr>
          <w:sz w:val="24"/>
          <w:szCs w:val="24"/>
        </w:rPr>
        <w:t>*</w:t>
      </w:r>
      <w:r>
        <w:rPr>
          <w:color w:val="000000"/>
          <w:sz w:val="24"/>
          <w:szCs w:val="24"/>
        </w:rPr>
        <w:t>) Días Hábiles</w:t>
      </w:r>
      <w:r>
        <w:rPr>
          <w:sz w:val="24"/>
          <w:szCs w:val="24"/>
        </w:rPr>
        <w:t xml:space="preserve"> </w:t>
      </w:r>
      <w:r>
        <w:rPr>
          <w:color w:val="000000"/>
          <w:sz w:val="24"/>
          <w:szCs w:val="24"/>
        </w:rPr>
        <w:t xml:space="preserve">de anticipación a la fecha propuesta para disponer el Crédito, y </w:t>
      </w:r>
      <w:r>
        <w:rPr>
          <w:i/>
          <w:color w:val="000000"/>
          <w:sz w:val="24"/>
          <w:szCs w:val="24"/>
        </w:rPr>
        <w:t>(</w:t>
      </w:r>
      <w:proofErr w:type="spellStart"/>
      <w:r>
        <w:rPr>
          <w:i/>
          <w:color w:val="000000"/>
          <w:sz w:val="24"/>
          <w:szCs w:val="24"/>
        </w:rPr>
        <w:t>ii</w:t>
      </w:r>
      <w:proofErr w:type="spellEnd"/>
      <w:r>
        <w:rPr>
          <w:i/>
          <w:color w:val="000000"/>
          <w:sz w:val="24"/>
          <w:szCs w:val="24"/>
        </w:rPr>
        <w:t xml:space="preserve">) </w:t>
      </w:r>
      <w:r>
        <w:rPr>
          <w:color w:val="000000"/>
          <w:sz w:val="24"/>
          <w:szCs w:val="24"/>
        </w:rPr>
        <w:t>un oficio manifestando que a la fecha de la Solicitud de Disposición el Estado no ha incurrido en una Causa de Aceleración o una Causa de Vencimiento Anticipado y todas las autorizaciones obtenidas, continúan en pleno vigor y efecto.</w:t>
      </w:r>
    </w:p>
    <w:p w14:paraId="37EBC946" w14:textId="77777777" w:rsidR="00D4434D" w:rsidRDefault="0065789A">
      <w:pPr>
        <w:spacing w:before="283" w:after="265" w:line="276" w:lineRule="auto"/>
        <w:rPr>
          <w:color w:val="000000"/>
          <w:sz w:val="24"/>
          <w:szCs w:val="24"/>
        </w:rPr>
      </w:pPr>
      <w:r>
        <w:rPr>
          <w:color w:val="000000"/>
          <w:sz w:val="24"/>
          <w:szCs w:val="24"/>
        </w:rPr>
        <w:t xml:space="preserve">El Banco abonará el importe de la Disposición del Crédito, en la cuenta bancaria número [*], a nombre de [*], abierta en [*], con </w:t>
      </w:r>
      <w:proofErr w:type="spellStart"/>
      <w:r>
        <w:rPr>
          <w:color w:val="000000"/>
          <w:sz w:val="24"/>
          <w:szCs w:val="24"/>
        </w:rPr>
        <w:t>clabe</w:t>
      </w:r>
      <w:proofErr w:type="spellEnd"/>
      <w:r>
        <w:rPr>
          <w:color w:val="000000"/>
          <w:sz w:val="24"/>
          <w:szCs w:val="24"/>
        </w:rPr>
        <w:t xml:space="preserve"> [*].</w:t>
      </w:r>
    </w:p>
    <w:p w14:paraId="6B954EB4" w14:textId="77777777" w:rsidR="00D4434D" w:rsidRDefault="0065789A">
      <w:pPr>
        <w:spacing w:before="283" w:after="265" w:line="276" w:lineRule="auto"/>
        <w:rPr>
          <w:sz w:val="24"/>
          <w:szCs w:val="24"/>
        </w:rPr>
      </w:pPr>
      <w:r>
        <w:rPr>
          <w:sz w:val="24"/>
          <w:szCs w:val="24"/>
        </w:rPr>
        <w:lastRenderedPageBreak/>
        <w:t>El Crédito no tiene carácter de revolvente, por lo que los montos pagados no podrán disponerse otra vez.</w:t>
      </w:r>
    </w:p>
    <w:p w14:paraId="59F94C25" w14:textId="3CAD50BF" w:rsidR="00D4434D" w:rsidRDefault="0065789A">
      <w:pPr>
        <w:spacing w:before="283" w:after="265" w:line="276" w:lineRule="auto"/>
        <w:rPr>
          <w:sz w:val="24"/>
          <w:szCs w:val="24"/>
        </w:rPr>
      </w:pPr>
      <w:r w:rsidRPr="00300758">
        <w:rPr>
          <w:b/>
          <w:color w:val="000000"/>
          <w:sz w:val="24"/>
          <w:szCs w:val="24"/>
        </w:rPr>
        <w:t xml:space="preserve">Cláusula Tercera. </w:t>
      </w:r>
      <w:r w:rsidRPr="00300758">
        <w:rPr>
          <w:b/>
          <w:color w:val="000000"/>
          <w:sz w:val="24"/>
          <w:szCs w:val="24"/>
          <w:u w:val="single"/>
        </w:rPr>
        <w:t>Destino</w:t>
      </w:r>
      <w:r w:rsidRPr="00300758">
        <w:rPr>
          <w:b/>
          <w:color w:val="000000"/>
          <w:sz w:val="24"/>
          <w:szCs w:val="24"/>
        </w:rPr>
        <w:t xml:space="preserve">. </w:t>
      </w:r>
      <w:r w:rsidRPr="00300758">
        <w:rPr>
          <w:sz w:val="24"/>
          <w:szCs w:val="24"/>
        </w:rPr>
        <w:t xml:space="preserve">El Crédito que en este acto otorga el Banco al Estado será destinado </w:t>
      </w:r>
      <w:r w:rsidR="000B0329">
        <w:rPr>
          <w:sz w:val="24"/>
          <w:szCs w:val="24"/>
        </w:rPr>
        <w:t xml:space="preserve">a la liquidación total </w:t>
      </w:r>
      <w:r w:rsidR="00205F35">
        <w:rPr>
          <w:sz w:val="24"/>
          <w:szCs w:val="24"/>
        </w:rPr>
        <w:t xml:space="preserve">de los siguientes </w:t>
      </w:r>
      <w:r w:rsidR="00C9789F">
        <w:rPr>
          <w:sz w:val="24"/>
          <w:szCs w:val="24"/>
        </w:rPr>
        <w:t xml:space="preserve">contratos de crédito: </w:t>
      </w:r>
    </w:p>
    <w:tbl>
      <w:tblPr>
        <w:tblStyle w:val="a2"/>
        <w:tblW w:w="10057" w:type="dxa"/>
        <w:tblBorders>
          <w:top w:val="nil"/>
          <w:left w:val="nil"/>
          <w:bottom w:val="nil"/>
          <w:right w:val="nil"/>
          <w:insideH w:val="nil"/>
          <w:insideV w:val="nil"/>
        </w:tblBorders>
        <w:tblLayout w:type="fixed"/>
        <w:tblLook w:val="0600" w:firstRow="0" w:lastRow="0" w:firstColumn="0" w:lastColumn="0" w:noHBand="1" w:noVBand="1"/>
      </w:tblPr>
      <w:tblGrid>
        <w:gridCol w:w="1255"/>
        <w:gridCol w:w="1186"/>
        <w:gridCol w:w="1076"/>
        <w:gridCol w:w="1159"/>
        <w:gridCol w:w="1269"/>
        <w:gridCol w:w="1159"/>
        <w:gridCol w:w="1449"/>
        <w:gridCol w:w="1504"/>
      </w:tblGrid>
      <w:tr w:rsidR="00461314" w14:paraId="18E98406" w14:textId="7715342A" w:rsidTr="00432192">
        <w:trPr>
          <w:trHeight w:val="1375"/>
        </w:trPr>
        <w:tc>
          <w:tcPr>
            <w:tcW w:w="1255"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tcPr>
          <w:p w14:paraId="4BEB11EA" w14:textId="77777777" w:rsidR="00461314" w:rsidRDefault="00461314">
            <w:pPr>
              <w:spacing w:before="240" w:after="240" w:line="276" w:lineRule="auto"/>
              <w:ind w:right="80"/>
              <w:jc w:val="center"/>
              <w:rPr>
                <w:b/>
                <w:sz w:val="16"/>
                <w:szCs w:val="16"/>
              </w:rPr>
            </w:pPr>
          </w:p>
          <w:p w14:paraId="141B1C1F" w14:textId="77777777" w:rsidR="00461314" w:rsidRDefault="00461314">
            <w:pPr>
              <w:spacing w:before="240" w:after="240" w:line="276" w:lineRule="auto"/>
              <w:ind w:right="80"/>
              <w:jc w:val="center"/>
              <w:rPr>
                <w:b/>
                <w:sz w:val="16"/>
                <w:szCs w:val="16"/>
              </w:rPr>
            </w:pPr>
            <w:r>
              <w:rPr>
                <w:b/>
                <w:sz w:val="16"/>
                <w:szCs w:val="16"/>
              </w:rPr>
              <w:t>Acreedor</w:t>
            </w:r>
          </w:p>
        </w:tc>
        <w:tc>
          <w:tcPr>
            <w:tcW w:w="1186" w:type="dxa"/>
            <w:tcBorders>
              <w:top w:val="single" w:sz="6" w:space="0" w:color="000000"/>
              <w:left w:val="nil"/>
              <w:bottom w:val="single" w:sz="6" w:space="0" w:color="000000"/>
              <w:right w:val="single" w:sz="6" w:space="0" w:color="000000"/>
            </w:tcBorders>
            <w:shd w:val="clear" w:color="auto" w:fill="D9D9D9"/>
            <w:tcMar>
              <w:top w:w="0" w:type="dxa"/>
              <w:left w:w="120" w:type="dxa"/>
              <w:bottom w:w="0" w:type="dxa"/>
              <w:right w:w="120" w:type="dxa"/>
            </w:tcMar>
          </w:tcPr>
          <w:p w14:paraId="6F128A21" w14:textId="77777777" w:rsidR="00461314" w:rsidRDefault="00461314">
            <w:pPr>
              <w:spacing w:before="240" w:after="240" w:line="276" w:lineRule="auto"/>
              <w:ind w:right="80"/>
              <w:jc w:val="center"/>
              <w:rPr>
                <w:b/>
                <w:sz w:val="16"/>
                <w:szCs w:val="16"/>
              </w:rPr>
            </w:pPr>
            <w:r>
              <w:rPr>
                <w:b/>
                <w:sz w:val="16"/>
                <w:szCs w:val="16"/>
              </w:rPr>
              <w:t>Clave</w:t>
            </w:r>
          </w:p>
          <w:p w14:paraId="354A0F06" w14:textId="77777777" w:rsidR="00461314" w:rsidRDefault="00461314">
            <w:pPr>
              <w:spacing w:before="240" w:after="240" w:line="276" w:lineRule="auto"/>
              <w:ind w:right="80"/>
              <w:jc w:val="center"/>
              <w:rPr>
                <w:b/>
                <w:sz w:val="16"/>
                <w:szCs w:val="16"/>
              </w:rPr>
            </w:pPr>
            <w:r>
              <w:rPr>
                <w:b/>
                <w:sz w:val="16"/>
                <w:szCs w:val="16"/>
              </w:rPr>
              <w:t>Registro Público Único</w:t>
            </w:r>
          </w:p>
        </w:tc>
        <w:tc>
          <w:tcPr>
            <w:tcW w:w="1076" w:type="dxa"/>
            <w:tcBorders>
              <w:top w:val="single" w:sz="6" w:space="0" w:color="000000"/>
              <w:left w:val="nil"/>
              <w:bottom w:val="single" w:sz="6" w:space="0" w:color="000000"/>
              <w:right w:val="single" w:sz="6" w:space="0" w:color="000000"/>
            </w:tcBorders>
            <w:shd w:val="clear" w:color="auto" w:fill="D9D9D9"/>
            <w:tcMar>
              <w:top w:w="0" w:type="dxa"/>
              <w:left w:w="120" w:type="dxa"/>
              <w:bottom w:w="0" w:type="dxa"/>
              <w:right w:w="120" w:type="dxa"/>
            </w:tcMar>
          </w:tcPr>
          <w:p w14:paraId="752F168B" w14:textId="77777777" w:rsidR="00461314" w:rsidRDefault="00461314">
            <w:pPr>
              <w:spacing w:before="240" w:after="240" w:line="276" w:lineRule="auto"/>
              <w:jc w:val="center"/>
              <w:rPr>
                <w:b/>
                <w:sz w:val="16"/>
                <w:szCs w:val="16"/>
              </w:rPr>
            </w:pPr>
            <w:r>
              <w:rPr>
                <w:b/>
                <w:sz w:val="16"/>
                <w:szCs w:val="16"/>
              </w:rPr>
              <w:t xml:space="preserve"> </w:t>
            </w:r>
          </w:p>
          <w:p w14:paraId="2A80C9A2" w14:textId="77777777" w:rsidR="00461314" w:rsidRDefault="00461314">
            <w:pPr>
              <w:spacing w:before="240" w:after="240" w:line="276" w:lineRule="auto"/>
              <w:ind w:right="80"/>
              <w:jc w:val="center"/>
              <w:rPr>
                <w:b/>
                <w:sz w:val="16"/>
                <w:szCs w:val="16"/>
              </w:rPr>
            </w:pPr>
            <w:r>
              <w:rPr>
                <w:b/>
                <w:sz w:val="16"/>
                <w:szCs w:val="16"/>
              </w:rPr>
              <w:t>Tipo de Obligación</w:t>
            </w:r>
          </w:p>
        </w:tc>
        <w:tc>
          <w:tcPr>
            <w:tcW w:w="1159" w:type="dxa"/>
            <w:tcBorders>
              <w:top w:val="single" w:sz="6" w:space="0" w:color="000000"/>
              <w:left w:val="nil"/>
              <w:bottom w:val="single" w:sz="6" w:space="0" w:color="000000"/>
              <w:right w:val="single" w:sz="6" w:space="0" w:color="000000"/>
            </w:tcBorders>
            <w:shd w:val="clear" w:color="auto" w:fill="D9D9D9"/>
            <w:tcMar>
              <w:top w:w="0" w:type="dxa"/>
              <w:left w:w="120" w:type="dxa"/>
              <w:bottom w:w="0" w:type="dxa"/>
              <w:right w:w="120" w:type="dxa"/>
            </w:tcMar>
          </w:tcPr>
          <w:p w14:paraId="29C41E80" w14:textId="77777777" w:rsidR="00461314" w:rsidRDefault="00461314">
            <w:pPr>
              <w:spacing w:before="240" w:after="240" w:line="276" w:lineRule="auto"/>
              <w:ind w:right="80"/>
              <w:jc w:val="center"/>
              <w:rPr>
                <w:b/>
                <w:sz w:val="16"/>
                <w:szCs w:val="16"/>
              </w:rPr>
            </w:pPr>
          </w:p>
          <w:p w14:paraId="63D2D563" w14:textId="77777777" w:rsidR="00461314" w:rsidRDefault="00461314">
            <w:pPr>
              <w:spacing w:before="240" w:after="240" w:line="276" w:lineRule="auto"/>
              <w:ind w:right="80"/>
              <w:jc w:val="center"/>
              <w:rPr>
                <w:b/>
                <w:sz w:val="16"/>
                <w:szCs w:val="16"/>
              </w:rPr>
            </w:pPr>
            <w:r>
              <w:rPr>
                <w:b/>
                <w:sz w:val="16"/>
                <w:szCs w:val="16"/>
              </w:rPr>
              <w:t>Monto Total Contratado</w:t>
            </w:r>
          </w:p>
        </w:tc>
        <w:tc>
          <w:tcPr>
            <w:tcW w:w="1269" w:type="dxa"/>
            <w:tcBorders>
              <w:top w:val="single" w:sz="6" w:space="0" w:color="000000"/>
              <w:left w:val="nil"/>
              <w:bottom w:val="single" w:sz="6" w:space="0" w:color="000000"/>
              <w:right w:val="single" w:sz="6" w:space="0" w:color="000000"/>
            </w:tcBorders>
            <w:shd w:val="clear" w:color="auto" w:fill="D9D9D9"/>
            <w:tcMar>
              <w:top w:w="0" w:type="dxa"/>
              <w:left w:w="120" w:type="dxa"/>
              <w:bottom w:w="0" w:type="dxa"/>
              <w:right w:w="120" w:type="dxa"/>
            </w:tcMar>
          </w:tcPr>
          <w:p w14:paraId="2A511C58" w14:textId="77777777" w:rsidR="00461314" w:rsidRDefault="00461314">
            <w:pPr>
              <w:spacing w:before="240" w:after="240" w:line="276" w:lineRule="auto"/>
              <w:ind w:right="80"/>
              <w:jc w:val="center"/>
              <w:rPr>
                <w:b/>
                <w:sz w:val="16"/>
                <w:szCs w:val="16"/>
              </w:rPr>
            </w:pPr>
          </w:p>
          <w:p w14:paraId="04B92C98" w14:textId="77777777" w:rsidR="00461314" w:rsidRDefault="00461314">
            <w:pPr>
              <w:spacing w:before="240" w:after="240" w:line="276" w:lineRule="auto"/>
              <w:ind w:right="80"/>
              <w:jc w:val="center"/>
              <w:rPr>
                <w:b/>
                <w:sz w:val="16"/>
                <w:szCs w:val="16"/>
              </w:rPr>
            </w:pPr>
            <w:r>
              <w:rPr>
                <w:b/>
                <w:sz w:val="16"/>
                <w:szCs w:val="16"/>
              </w:rPr>
              <w:t xml:space="preserve">Fecha de contratación </w:t>
            </w:r>
          </w:p>
        </w:tc>
        <w:tc>
          <w:tcPr>
            <w:tcW w:w="1159" w:type="dxa"/>
            <w:tcBorders>
              <w:top w:val="single" w:sz="6" w:space="0" w:color="000000"/>
              <w:left w:val="nil"/>
              <w:bottom w:val="single" w:sz="6" w:space="0" w:color="000000"/>
              <w:right w:val="single" w:sz="6" w:space="0" w:color="000000"/>
            </w:tcBorders>
            <w:shd w:val="clear" w:color="auto" w:fill="D9D9D9"/>
            <w:tcMar>
              <w:top w:w="0" w:type="dxa"/>
              <w:left w:w="120" w:type="dxa"/>
              <w:bottom w:w="0" w:type="dxa"/>
              <w:right w:w="120" w:type="dxa"/>
            </w:tcMar>
          </w:tcPr>
          <w:p w14:paraId="4EF087C7" w14:textId="77777777" w:rsidR="00461314" w:rsidRDefault="00461314">
            <w:pPr>
              <w:spacing w:before="240" w:after="240" w:line="276" w:lineRule="auto"/>
              <w:jc w:val="center"/>
              <w:rPr>
                <w:b/>
                <w:sz w:val="16"/>
                <w:szCs w:val="16"/>
              </w:rPr>
            </w:pPr>
            <w:r>
              <w:rPr>
                <w:b/>
                <w:sz w:val="16"/>
                <w:szCs w:val="16"/>
              </w:rPr>
              <w:t xml:space="preserve"> </w:t>
            </w:r>
          </w:p>
          <w:p w14:paraId="7C95BED9" w14:textId="77777777" w:rsidR="00461314" w:rsidRDefault="00461314">
            <w:pPr>
              <w:spacing w:before="240" w:after="240" w:line="276" w:lineRule="auto"/>
              <w:ind w:right="80"/>
              <w:jc w:val="center"/>
              <w:rPr>
                <w:b/>
                <w:sz w:val="16"/>
                <w:szCs w:val="16"/>
              </w:rPr>
            </w:pPr>
            <w:r>
              <w:rPr>
                <w:b/>
                <w:sz w:val="16"/>
                <w:szCs w:val="16"/>
              </w:rPr>
              <w:t>Fecha de vencimiento</w:t>
            </w:r>
          </w:p>
        </w:tc>
        <w:tc>
          <w:tcPr>
            <w:tcW w:w="1449" w:type="dxa"/>
            <w:tcBorders>
              <w:top w:val="single" w:sz="6" w:space="0" w:color="000000"/>
              <w:left w:val="nil"/>
              <w:bottom w:val="single" w:sz="6" w:space="0" w:color="000000"/>
              <w:right w:val="single" w:sz="6" w:space="0" w:color="000000"/>
            </w:tcBorders>
            <w:shd w:val="clear" w:color="auto" w:fill="D9D9D9"/>
            <w:tcMar>
              <w:top w:w="0" w:type="dxa"/>
              <w:left w:w="120" w:type="dxa"/>
              <w:bottom w:w="0" w:type="dxa"/>
              <w:right w:w="120" w:type="dxa"/>
            </w:tcMar>
          </w:tcPr>
          <w:p w14:paraId="17C777B5" w14:textId="77777777" w:rsidR="00461314" w:rsidRDefault="00461314">
            <w:pPr>
              <w:spacing w:before="240" w:after="240" w:line="276" w:lineRule="auto"/>
              <w:ind w:right="80"/>
              <w:jc w:val="center"/>
              <w:rPr>
                <w:b/>
                <w:sz w:val="16"/>
                <w:szCs w:val="16"/>
              </w:rPr>
            </w:pPr>
          </w:p>
          <w:p w14:paraId="5A480B62" w14:textId="1B45239C" w:rsidR="00461314" w:rsidRDefault="00461314">
            <w:pPr>
              <w:spacing w:before="240" w:after="240" w:line="276" w:lineRule="auto"/>
              <w:ind w:right="80"/>
              <w:jc w:val="center"/>
              <w:rPr>
                <w:b/>
                <w:sz w:val="16"/>
                <w:szCs w:val="16"/>
              </w:rPr>
            </w:pPr>
            <w:r>
              <w:rPr>
                <w:b/>
                <w:sz w:val="16"/>
                <w:szCs w:val="16"/>
              </w:rPr>
              <w:t>Saldo al [*] de [*] de 202</w:t>
            </w:r>
            <w:r w:rsidR="00720282">
              <w:rPr>
                <w:b/>
                <w:sz w:val="16"/>
                <w:szCs w:val="16"/>
              </w:rPr>
              <w:t>6</w:t>
            </w:r>
          </w:p>
        </w:tc>
        <w:tc>
          <w:tcPr>
            <w:tcW w:w="1504" w:type="dxa"/>
            <w:tcBorders>
              <w:top w:val="single" w:sz="6" w:space="0" w:color="000000"/>
              <w:left w:val="nil"/>
              <w:bottom w:val="single" w:sz="6" w:space="0" w:color="000000"/>
              <w:right w:val="single" w:sz="6" w:space="0" w:color="000000"/>
            </w:tcBorders>
            <w:shd w:val="clear" w:color="auto" w:fill="D9D9D9"/>
          </w:tcPr>
          <w:p w14:paraId="037F348F" w14:textId="73A484FA" w:rsidR="00461314" w:rsidRDefault="00461314">
            <w:pPr>
              <w:spacing w:before="240" w:after="240" w:line="276" w:lineRule="auto"/>
              <w:ind w:right="80"/>
              <w:jc w:val="center"/>
              <w:rPr>
                <w:b/>
                <w:sz w:val="16"/>
                <w:szCs w:val="16"/>
              </w:rPr>
            </w:pPr>
            <w:r>
              <w:rPr>
                <w:b/>
                <w:sz w:val="16"/>
                <w:szCs w:val="16"/>
              </w:rPr>
              <w:t xml:space="preserve">Monto asignado al Financiamiento </w:t>
            </w:r>
          </w:p>
        </w:tc>
      </w:tr>
      <w:tr w:rsidR="00461314" w14:paraId="24E8F56C" w14:textId="398B1096" w:rsidTr="00432192">
        <w:trPr>
          <w:trHeight w:val="250"/>
        </w:trPr>
        <w:tc>
          <w:tcPr>
            <w:tcW w:w="1255"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517A905A"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186" w:type="dxa"/>
            <w:tcBorders>
              <w:top w:val="nil"/>
              <w:left w:val="nil"/>
              <w:bottom w:val="single" w:sz="6" w:space="0" w:color="000000"/>
              <w:right w:val="single" w:sz="6" w:space="0" w:color="000000"/>
            </w:tcBorders>
            <w:tcMar>
              <w:top w:w="0" w:type="dxa"/>
              <w:left w:w="120" w:type="dxa"/>
              <w:bottom w:w="0" w:type="dxa"/>
              <w:right w:w="120" w:type="dxa"/>
            </w:tcMar>
          </w:tcPr>
          <w:p w14:paraId="6600B30C"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076" w:type="dxa"/>
            <w:tcBorders>
              <w:top w:val="nil"/>
              <w:left w:val="nil"/>
              <w:bottom w:val="single" w:sz="6" w:space="0" w:color="000000"/>
              <w:right w:val="single" w:sz="6" w:space="0" w:color="000000"/>
            </w:tcBorders>
            <w:tcMar>
              <w:top w:w="0" w:type="dxa"/>
              <w:left w:w="120" w:type="dxa"/>
              <w:bottom w:w="0" w:type="dxa"/>
              <w:right w:w="120" w:type="dxa"/>
            </w:tcMar>
          </w:tcPr>
          <w:p w14:paraId="43E1B1D8"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159" w:type="dxa"/>
            <w:tcBorders>
              <w:top w:val="nil"/>
              <w:left w:val="nil"/>
              <w:bottom w:val="single" w:sz="6" w:space="0" w:color="000000"/>
              <w:right w:val="single" w:sz="6" w:space="0" w:color="000000"/>
            </w:tcBorders>
            <w:tcMar>
              <w:top w:w="0" w:type="dxa"/>
              <w:left w:w="120" w:type="dxa"/>
              <w:bottom w:w="0" w:type="dxa"/>
              <w:right w:w="120" w:type="dxa"/>
            </w:tcMar>
          </w:tcPr>
          <w:p w14:paraId="4470872E"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269" w:type="dxa"/>
            <w:tcBorders>
              <w:top w:val="nil"/>
              <w:left w:val="nil"/>
              <w:bottom w:val="single" w:sz="6" w:space="0" w:color="000000"/>
              <w:right w:val="single" w:sz="6" w:space="0" w:color="000000"/>
            </w:tcBorders>
            <w:tcMar>
              <w:top w:w="0" w:type="dxa"/>
              <w:left w:w="120" w:type="dxa"/>
              <w:bottom w:w="0" w:type="dxa"/>
              <w:right w:w="120" w:type="dxa"/>
            </w:tcMar>
          </w:tcPr>
          <w:p w14:paraId="2BFED624"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159" w:type="dxa"/>
            <w:tcBorders>
              <w:top w:val="nil"/>
              <w:left w:val="nil"/>
              <w:bottom w:val="single" w:sz="6" w:space="0" w:color="000000"/>
              <w:right w:val="single" w:sz="6" w:space="0" w:color="000000"/>
            </w:tcBorders>
            <w:tcMar>
              <w:top w:w="0" w:type="dxa"/>
              <w:left w:w="120" w:type="dxa"/>
              <w:bottom w:w="0" w:type="dxa"/>
              <w:right w:w="120" w:type="dxa"/>
            </w:tcMar>
          </w:tcPr>
          <w:p w14:paraId="6A69E22A"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449" w:type="dxa"/>
            <w:tcBorders>
              <w:top w:val="nil"/>
              <w:left w:val="nil"/>
              <w:bottom w:val="single" w:sz="6" w:space="0" w:color="000000"/>
              <w:right w:val="single" w:sz="6" w:space="0" w:color="000000"/>
            </w:tcBorders>
            <w:tcMar>
              <w:top w:w="0" w:type="dxa"/>
              <w:left w:w="120" w:type="dxa"/>
              <w:bottom w:w="0" w:type="dxa"/>
              <w:right w:w="120" w:type="dxa"/>
            </w:tcMar>
          </w:tcPr>
          <w:p w14:paraId="7B166336"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504" w:type="dxa"/>
            <w:tcBorders>
              <w:top w:val="nil"/>
              <w:left w:val="nil"/>
              <w:bottom w:val="single" w:sz="6" w:space="0" w:color="000000"/>
              <w:right w:val="single" w:sz="6" w:space="0" w:color="000000"/>
            </w:tcBorders>
          </w:tcPr>
          <w:p w14:paraId="27080D68" w14:textId="3D17AA39" w:rsidR="00461314" w:rsidRDefault="00432192">
            <w:pPr>
              <w:spacing w:before="240" w:after="240" w:line="276" w:lineRule="auto"/>
              <w:ind w:right="80"/>
              <w:jc w:val="center"/>
              <w:rPr>
                <w:sz w:val="16"/>
                <w:szCs w:val="16"/>
                <w:shd w:val="clear" w:color="auto" w:fill="FFF2CC"/>
              </w:rPr>
            </w:pPr>
            <w:r w:rsidRPr="00432192">
              <w:rPr>
                <w:sz w:val="16"/>
                <w:szCs w:val="16"/>
                <w:shd w:val="clear" w:color="auto" w:fill="FFF2CC"/>
              </w:rPr>
              <w:t>[*]</w:t>
            </w:r>
            <w:r>
              <w:rPr>
                <w:sz w:val="16"/>
                <w:szCs w:val="16"/>
                <w:shd w:val="clear" w:color="auto" w:fill="FFF2CC"/>
              </w:rPr>
              <w:t xml:space="preserve"> </w:t>
            </w:r>
          </w:p>
        </w:tc>
      </w:tr>
      <w:tr w:rsidR="00461314" w14:paraId="0FA02749" w14:textId="728F7B49" w:rsidTr="00432192">
        <w:trPr>
          <w:trHeight w:val="250"/>
        </w:trPr>
        <w:tc>
          <w:tcPr>
            <w:tcW w:w="1255"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181BEBCE"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186" w:type="dxa"/>
            <w:tcBorders>
              <w:top w:val="nil"/>
              <w:left w:val="nil"/>
              <w:bottom w:val="single" w:sz="6" w:space="0" w:color="000000"/>
              <w:right w:val="single" w:sz="6" w:space="0" w:color="000000"/>
            </w:tcBorders>
            <w:tcMar>
              <w:top w:w="0" w:type="dxa"/>
              <w:left w:w="120" w:type="dxa"/>
              <w:bottom w:w="0" w:type="dxa"/>
              <w:right w:w="120" w:type="dxa"/>
            </w:tcMar>
          </w:tcPr>
          <w:p w14:paraId="023200D3"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076" w:type="dxa"/>
            <w:tcBorders>
              <w:top w:val="nil"/>
              <w:left w:val="nil"/>
              <w:bottom w:val="single" w:sz="6" w:space="0" w:color="000000"/>
              <w:right w:val="single" w:sz="6" w:space="0" w:color="000000"/>
            </w:tcBorders>
            <w:tcMar>
              <w:top w:w="0" w:type="dxa"/>
              <w:left w:w="120" w:type="dxa"/>
              <w:bottom w:w="0" w:type="dxa"/>
              <w:right w:w="120" w:type="dxa"/>
            </w:tcMar>
          </w:tcPr>
          <w:p w14:paraId="535660F7"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159" w:type="dxa"/>
            <w:tcBorders>
              <w:top w:val="nil"/>
              <w:left w:val="nil"/>
              <w:bottom w:val="single" w:sz="6" w:space="0" w:color="000000"/>
              <w:right w:val="single" w:sz="6" w:space="0" w:color="000000"/>
            </w:tcBorders>
            <w:tcMar>
              <w:top w:w="0" w:type="dxa"/>
              <w:left w:w="120" w:type="dxa"/>
              <w:bottom w:w="0" w:type="dxa"/>
              <w:right w:w="120" w:type="dxa"/>
            </w:tcMar>
          </w:tcPr>
          <w:p w14:paraId="33D2B40F"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269" w:type="dxa"/>
            <w:tcBorders>
              <w:top w:val="nil"/>
              <w:left w:val="nil"/>
              <w:bottom w:val="single" w:sz="6" w:space="0" w:color="000000"/>
              <w:right w:val="single" w:sz="6" w:space="0" w:color="000000"/>
            </w:tcBorders>
            <w:tcMar>
              <w:top w:w="0" w:type="dxa"/>
              <w:left w:w="120" w:type="dxa"/>
              <w:bottom w:w="0" w:type="dxa"/>
              <w:right w:w="120" w:type="dxa"/>
            </w:tcMar>
          </w:tcPr>
          <w:p w14:paraId="35526324"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159" w:type="dxa"/>
            <w:tcBorders>
              <w:top w:val="nil"/>
              <w:left w:val="nil"/>
              <w:bottom w:val="single" w:sz="6" w:space="0" w:color="000000"/>
              <w:right w:val="single" w:sz="6" w:space="0" w:color="000000"/>
            </w:tcBorders>
            <w:tcMar>
              <w:top w:w="0" w:type="dxa"/>
              <w:left w:w="120" w:type="dxa"/>
              <w:bottom w:w="0" w:type="dxa"/>
              <w:right w:w="120" w:type="dxa"/>
            </w:tcMar>
          </w:tcPr>
          <w:p w14:paraId="34B21EB1"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449" w:type="dxa"/>
            <w:tcBorders>
              <w:top w:val="nil"/>
              <w:left w:val="nil"/>
              <w:bottom w:val="single" w:sz="6" w:space="0" w:color="000000"/>
              <w:right w:val="single" w:sz="6" w:space="0" w:color="000000"/>
            </w:tcBorders>
            <w:tcMar>
              <w:top w:w="0" w:type="dxa"/>
              <w:left w:w="120" w:type="dxa"/>
              <w:bottom w:w="0" w:type="dxa"/>
              <w:right w:w="120" w:type="dxa"/>
            </w:tcMar>
          </w:tcPr>
          <w:p w14:paraId="30503223" w14:textId="77777777" w:rsidR="00461314" w:rsidRDefault="00461314">
            <w:pPr>
              <w:spacing w:before="240" w:after="240" w:line="276" w:lineRule="auto"/>
              <w:ind w:right="80"/>
              <w:jc w:val="center"/>
              <w:rPr>
                <w:sz w:val="16"/>
                <w:szCs w:val="16"/>
                <w:shd w:val="clear" w:color="auto" w:fill="FFF2CC"/>
              </w:rPr>
            </w:pPr>
            <w:r>
              <w:rPr>
                <w:sz w:val="16"/>
                <w:szCs w:val="16"/>
                <w:shd w:val="clear" w:color="auto" w:fill="FFF2CC"/>
              </w:rPr>
              <w:t>[*]</w:t>
            </w:r>
          </w:p>
        </w:tc>
        <w:tc>
          <w:tcPr>
            <w:tcW w:w="1504" w:type="dxa"/>
            <w:tcBorders>
              <w:top w:val="nil"/>
              <w:left w:val="nil"/>
              <w:bottom w:val="single" w:sz="6" w:space="0" w:color="000000"/>
              <w:right w:val="single" w:sz="6" w:space="0" w:color="000000"/>
            </w:tcBorders>
          </w:tcPr>
          <w:p w14:paraId="05799C21" w14:textId="4202EB47" w:rsidR="00461314" w:rsidRDefault="00432192">
            <w:pPr>
              <w:spacing w:before="240" w:after="240" w:line="276" w:lineRule="auto"/>
              <w:ind w:right="80"/>
              <w:jc w:val="center"/>
              <w:rPr>
                <w:sz w:val="16"/>
                <w:szCs w:val="16"/>
                <w:shd w:val="clear" w:color="auto" w:fill="FFF2CC"/>
              </w:rPr>
            </w:pPr>
            <w:r w:rsidRPr="00432192">
              <w:rPr>
                <w:sz w:val="16"/>
                <w:szCs w:val="16"/>
                <w:shd w:val="clear" w:color="auto" w:fill="FFF2CC"/>
              </w:rPr>
              <w:t>[*]</w:t>
            </w:r>
          </w:p>
        </w:tc>
      </w:tr>
    </w:tbl>
    <w:p w14:paraId="2AD56E91" w14:textId="77777777" w:rsidR="00D4434D" w:rsidRDefault="0065789A">
      <w:pPr>
        <w:tabs>
          <w:tab w:val="left" w:pos="8712"/>
        </w:tabs>
        <w:spacing w:before="283" w:after="265" w:line="276" w:lineRule="auto"/>
        <w:rPr>
          <w:b/>
          <w:color w:val="000000"/>
          <w:sz w:val="24"/>
          <w:szCs w:val="24"/>
        </w:rPr>
      </w:pPr>
      <w:r>
        <w:rPr>
          <w:b/>
          <w:color w:val="000000"/>
          <w:sz w:val="24"/>
          <w:szCs w:val="24"/>
        </w:rPr>
        <w:t xml:space="preserve">Cláusula Cuarta. </w:t>
      </w:r>
      <w:r>
        <w:rPr>
          <w:b/>
          <w:color w:val="000000"/>
          <w:sz w:val="24"/>
          <w:szCs w:val="24"/>
          <w:u w:val="single"/>
        </w:rPr>
        <w:t>Condiciones Suspensivas.</w:t>
      </w:r>
      <w:r>
        <w:rPr>
          <w:color w:val="000000"/>
          <w:sz w:val="24"/>
          <w:szCs w:val="24"/>
        </w:rPr>
        <w:t xml:space="preserve"> Para que el Estado pueda disponer del Crédito, el Estado deberá cumplir, en un plazo no mayor a [</w:t>
      </w:r>
      <w:r>
        <w:rPr>
          <w:sz w:val="24"/>
          <w:szCs w:val="24"/>
        </w:rPr>
        <w:t>*]</w:t>
      </w:r>
      <w:r>
        <w:rPr>
          <w:color w:val="000000"/>
          <w:sz w:val="24"/>
          <w:szCs w:val="24"/>
        </w:rPr>
        <w:t xml:space="preserve"> (</w:t>
      </w:r>
      <w:r>
        <w:rPr>
          <w:sz w:val="24"/>
          <w:szCs w:val="24"/>
        </w:rPr>
        <w:t>*</w:t>
      </w:r>
      <w:r>
        <w:rPr>
          <w:color w:val="000000"/>
          <w:sz w:val="24"/>
          <w:szCs w:val="24"/>
        </w:rPr>
        <w:t>) días naturales] contados a partir de la fecha de firma del presente Contrato, y a satisfacción del Acreditante, con todas y cada una de las condiciones siguientes:</w:t>
      </w:r>
    </w:p>
    <w:p w14:paraId="58FF8C50" w14:textId="77777777" w:rsidR="00D4434D" w:rsidRDefault="0065789A">
      <w:pPr>
        <w:tabs>
          <w:tab w:val="left" w:pos="990"/>
          <w:tab w:val="left" w:pos="8820"/>
        </w:tabs>
        <w:spacing w:before="283" w:after="265" w:line="276" w:lineRule="auto"/>
        <w:ind w:left="990" w:hanging="990"/>
        <w:rPr>
          <w:color w:val="000000"/>
          <w:sz w:val="24"/>
          <w:szCs w:val="24"/>
        </w:rPr>
      </w:pPr>
      <w:r>
        <w:rPr>
          <w:b/>
          <w:color w:val="000000"/>
          <w:sz w:val="24"/>
          <w:szCs w:val="24"/>
        </w:rPr>
        <w:t>4.1</w:t>
      </w:r>
      <w:r>
        <w:rPr>
          <w:sz w:val="24"/>
          <w:szCs w:val="24"/>
        </w:rPr>
        <w:tab/>
      </w:r>
      <w:r>
        <w:rPr>
          <w:color w:val="000000"/>
          <w:sz w:val="24"/>
          <w:szCs w:val="24"/>
        </w:rPr>
        <w:t>Que el Estado entregue al Acreditante un ejemplar original del presente Contrato debidamente firmado</w:t>
      </w:r>
      <w:r>
        <w:rPr>
          <w:sz w:val="24"/>
          <w:szCs w:val="24"/>
        </w:rPr>
        <w:t xml:space="preserve">, y copia certificada de su debida inscripción ante el Registro Público Único y el Registro Estatal, o en aquellos registros que los sustituyan o complementen de conformidad con la normatividad aplicable. </w:t>
      </w:r>
    </w:p>
    <w:p w14:paraId="5EB6B885" w14:textId="6B0D796B" w:rsidR="00D4434D" w:rsidRDefault="0065789A">
      <w:pPr>
        <w:tabs>
          <w:tab w:val="left" w:pos="990"/>
          <w:tab w:val="left" w:pos="8820"/>
        </w:tabs>
        <w:spacing w:before="283" w:after="265" w:line="276" w:lineRule="auto"/>
        <w:ind w:left="990" w:hanging="990"/>
        <w:rPr>
          <w:color w:val="000000"/>
          <w:sz w:val="24"/>
          <w:szCs w:val="24"/>
        </w:rPr>
      </w:pPr>
      <w:r>
        <w:rPr>
          <w:b/>
          <w:color w:val="000000"/>
          <w:sz w:val="24"/>
          <w:szCs w:val="24"/>
        </w:rPr>
        <w:t>4.2</w:t>
      </w:r>
      <w:r>
        <w:rPr>
          <w:b/>
          <w:sz w:val="24"/>
          <w:szCs w:val="24"/>
        </w:rPr>
        <w:tab/>
      </w:r>
      <w:r>
        <w:rPr>
          <w:color w:val="000000"/>
          <w:sz w:val="24"/>
          <w:szCs w:val="24"/>
        </w:rPr>
        <w:t xml:space="preserve">Que el Estado presente la </w:t>
      </w:r>
      <w:r>
        <w:rPr>
          <w:sz w:val="24"/>
          <w:szCs w:val="24"/>
        </w:rPr>
        <w:t>S</w:t>
      </w:r>
      <w:r>
        <w:rPr>
          <w:color w:val="000000"/>
          <w:sz w:val="24"/>
          <w:szCs w:val="24"/>
        </w:rPr>
        <w:t xml:space="preserve">olicitud de </w:t>
      </w:r>
      <w:r>
        <w:rPr>
          <w:sz w:val="24"/>
          <w:szCs w:val="24"/>
        </w:rPr>
        <w:t>D</w:t>
      </w:r>
      <w:r>
        <w:rPr>
          <w:color w:val="000000"/>
          <w:sz w:val="24"/>
          <w:szCs w:val="24"/>
        </w:rPr>
        <w:t xml:space="preserve">isposición debidamente firmada por la </w:t>
      </w:r>
      <w:r w:rsidR="00C54DC5">
        <w:rPr>
          <w:color w:val="000000"/>
          <w:sz w:val="24"/>
          <w:szCs w:val="24"/>
        </w:rPr>
        <w:t xml:space="preserve">persona </w:t>
      </w:r>
      <w:r>
        <w:rPr>
          <w:color w:val="000000"/>
          <w:sz w:val="24"/>
          <w:szCs w:val="24"/>
        </w:rPr>
        <w:t xml:space="preserve">titular de la </w:t>
      </w:r>
      <w:r>
        <w:rPr>
          <w:sz w:val="24"/>
          <w:szCs w:val="24"/>
        </w:rPr>
        <w:t>Secretaría</w:t>
      </w:r>
      <w:r>
        <w:rPr>
          <w:color w:val="000000"/>
          <w:sz w:val="24"/>
          <w:szCs w:val="24"/>
        </w:rPr>
        <w:t xml:space="preserve"> de Finanzas, en términos sustancialmente similares al </w:t>
      </w:r>
      <w:r>
        <w:rPr>
          <w:b/>
          <w:color w:val="000000"/>
          <w:sz w:val="24"/>
          <w:szCs w:val="24"/>
        </w:rPr>
        <w:t>Anexo 3</w:t>
      </w:r>
      <w:r>
        <w:rPr>
          <w:color w:val="000000"/>
          <w:sz w:val="24"/>
          <w:szCs w:val="24"/>
        </w:rPr>
        <w:t xml:space="preserve"> del presente Contrato, con por lo menos </w:t>
      </w:r>
      <w:r w:rsidR="00BB6FE2">
        <w:rPr>
          <w:color w:val="000000"/>
          <w:sz w:val="24"/>
          <w:szCs w:val="24"/>
        </w:rPr>
        <w:t>2</w:t>
      </w:r>
      <w:r>
        <w:rPr>
          <w:color w:val="000000"/>
          <w:sz w:val="24"/>
          <w:szCs w:val="24"/>
        </w:rPr>
        <w:t xml:space="preserve"> (</w:t>
      </w:r>
      <w:r w:rsidR="00BB6FE2">
        <w:rPr>
          <w:color w:val="000000"/>
          <w:sz w:val="24"/>
          <w:szCs w:val="24"/>
        </w:rPr>
        <w:t>dos</w:t>
      </w:r>
      <w:r>
        <w:rPr>
          <w:color w:val="000000"/>
          <w:sz w:val="24"/>
          <w:szCs w:val="24"/>
        </w:rPr>
        <w:t>) Día</w:t>
      </w:r>
      <w:r w:rsidR="00BB6FE2">
        <w:rPr>
          <w:color w:val="000000"/>
          <w:sz w:val="24"/>
          <w:szCs w:val="24"/>
        </w:rPr>
        <w:t>s</w:t>
      </w:r>
      <w:r>
        <w:rPr>
          <w:color w:val="000000"/>
          <w:sz w:val="24"/>
          <w:szCs w:val="24"/>
        </w:rPr>
        <w:t xml:space="preserve"> Hábil</w:t>
      </w:r>
      <w:r w:rsidR="00BB6FE2">
        <w:rPr>
          <w:color w:val="000000"/>
          <w:sz w:val="24"/>
          <w:szCs w:val="24"/>
        </w:rPr>
        <w:t>es</w:t>
      </w:r>
      <w:r>
        <w:rPr>
          <w:color w:val="000000"/>
          <w:sz w:val="24"/>
          <w:szCs w:val="24"/>
        </w:rPr>
        <w:t xml:space="preserve"> de anticipación a la fecha en que se pretende realizar la Disposición.</w:t>
      </w:r>
    </w:p>
    <w:p w14:paraId="22D1AFE4" w14:textId="77777777" w:rsidR="00D4434D" w:rsidRDefault="0065789A">
      <w:pPr>
        <w:tabs>
          <w:tab w:val="left" w:pos="990"/>
          <w:tab w:val="left" w:pos="8820"/>
        </w:tabs>
        <w:spacing w:before="283" w:after="265" w:line="276" w:lineRule="auto"/>
        <w:ind w:left="990" w:hanging="990"/>
        <w:rPr>
          <w:color w:val="000000"/>
          <w:sz w:val="24"/>
          <w:szCs w:val="24"/>
        </w:rPr>
      </w:pPr>
      <w:r>
        <w:rPr>
          <w:b/>
          <w:color w:val="000000"/>
          <w:sz w:val="24"/>
          <w:szCs w:val="24"/>
        </w:rPr>
        <w:t>4.</w:t>
      </w:r>
      <w:r>
        <w:rPr>
          <w:b/>
          <w:sz w:val="24"/>
          <w:szCs w:val="24"/>
        </w:rPr>
        <w:t>3</w:t>
      </w:r>
      <w:r>
        <w:rPr>
          <w:b/>
          <w:sz w:val="24"/>
          <w:szCs w:val="24"/>
        </w:rPr>
        <w:tab/>
      </w:r>
      <w:r>
        <w:rPr>
          <w:color w:val="000000"/>
          <w:sz w:val="24"/>
          <w:szCs w:val="24"/>
        </w:rPr>
        <w:t>Que el Fiduciario del Fideicomiso entregue al Acreditante la constancia de inscripción del Contrato en el Registro del Fideicomiso, la cual le otorga al Crédito la calidad de financiamiento y al Acreditante la calidad de fideicomisario en primer lugar.</w:t>
      </w:r>
    </w:p>
    <w:p w14:paraId="6155950B" w14:textId="1C6AC335" w:rsidR="00D4434D" w:rsidRPr="00FE1330" w:rsidRDefault="0065789A" w:rsidP="00FE1330">
      <w:pPr>
        <w:tabs>
          <w:tab w:val="left" w:pos="1276"/>
          <w:tab w:val="left" w:pos="8820"/>
        </w:tabs>
        <w:spacing w:before="283" w:after="265" w:line="276" w:lineRule="auto"/>
        <w:ind w:left="851" w:hanging="851"/>
        <w:rPr>
          <w:b/>
          <w:color w:val="000000"/>
          <w:sz w:val="24"/>
          <w:szCs w:val="24"/>
        </w:rPr>
      </w:pPr>
      <w:r w:rsidRPr="00FE1330">
        <w:rPr>
          <w:b/>
          <w:color w:val="000000"/>
          <w:sz w:val="24"/>
          <w:szCs w:val="24"/>
        </w:rPr>
        <w:lastRenderedPageBreak/>
        <w:t>4.4</w:t>
      </w:r>
      <w:r w:rsidRPr="00FE1330">
        <w:rPr>
          <w:b/>
          <w:color w:val="000000"/>
          <w:sz w:val="24"/>
          <w:szCs w:val="24"/>
        </w:rPr>
        <w:tab/>
      </w:r>
      <w:r w:rsidR="00D1254E" w:rsidRPr="00FE1330">
        <w:rPr>
          <w:bCs/>
          <w:color w:val="000000"/>
          <w:sz w:val="24"/>
          <w:szCs w:val="24"/>
        </w:rPr>
        <w:t xml:space="preserve">Que el </w:t>
      </w:r>
      <w:r w:rsidR="00F80B5D" w:rsidRPr="00FE1330">
        <w:rPr>
          <w:bCs/>
          <w:color w:val="000000"/>
          <w:sz w:val="24"/>
          <w:szCs w:val="24"/>
        </w:rPr>
        <w:t xml:space="preserve">Estado entregue al acreditante </w:t>
      </w:r>
      <w:r w:rsidR="00FE1330" w:rsidRPr="00FE1330">
        <w:rPr>
          <w:bCs/>
          <w:color w:val="000000"/>
          <w:sz w:val="24"/>
          <w:szCs w:val="24"/>
        </w:rPr>
        <w:t>u</w:t>
      </w:r>
      <w:r w:rsidRPr="00FE1330">
        <w:rPr>
          <w:bCs/>
          <w:color w:val="000000"/>
          <w:sz w:val="24"/>
          <w:szCs w:val="24"/>
        </w:rPr>
        <w:t>na copia simple del Fideicomiso [y sus</w:t>
      </w:r>
      <w:r w:rsidR="00FE1330" w:rsidRPr="00FE1330">
        <w:rPr>
          <w:bCs/>
          <w:color w:val="000000"/>
          <w:sz w:val="24"/>
          <w:szCs w:val="24"/>
        </w:rPr>
        <w:t xml:space="preserve"> </w:t>
      </w:r>
      <w:r w:rsidRPr="00FE1330">
        <w:rPr>
          <w:bCs/>
          <w:color w:val="000000"/>
          <w:sz w:val="24"/>
          <w:szCs w:val="24"/>
        </w:rPr>
        <w:t>convenios modificatorios], en el cual conste la afectación de las Participaciones Afectadas y el Porcentaje de Participaciones como fuente de pago del presente Contrato.</w:t>
      </w:r>
    </w:p>
    <w:p w14:paraId="2B43B152" w14:textId="77777777" w:rsidR="00D4434D" w:rsidRDefault="0065789A" w:rsidP="00474593">
      <w:pPr>
        <w:tabs>
          <w:tab w:val="left" w:pos="1276"/>
          <w:tab w:val="left" w:pos="8820"/>
        </w:tabs>
        <w:spacing w:before="283" w:after="265" w:line="276" w:lineRule="auto"/>
        <w:ind w:left="851" w:hanging="851"/>
        <w:rPr>
          <w:color w:val="000000"/>
          <w:sz w:val="24"/>
          <w:szCs w:val="24"/>
        </w:rPr>
      </w:pPr>
      <w:r>
        <w:rPr>
          <w:b/>
          <w:color w:val="000000"/>
          <w:sz w:val="24"/>
          <w:szCs w:val="24"/>
        </w:rPr>
        <w:t>4.</w:t>
      </w:r>
      <w:r>
        <w:rPr>
          <w:b/>
          <w:sz w:val="24"/>
          <w:szCs w:val="24"/>
        </w:rPr>
        <w:t>5</w:t>
      </w:r>
      <w:r>
        <w:rPr>
          <w:b/>
          <w:color w:val="000000"/>
          <w:sz w:val="24"/>
          <w:szCs w:val="24"/>
        </w:rPr>
        <w:t xml:space="preserve">       </w:t>
      </w:r>
      <w:r>
        <w:rPr>
          <w:color w:val="000000"/>
          <w:sz w:val="24"/>
          <w:szCs w:val="24"/>
        </w:rPr>
        <w:t xml:space="preserve">Que el Estado hubiere presentado la Notificación e Instrucción Irrevocable a la UCEF, mediante la cual se notifique e instruya irrevocablemente a dicha autoridad la afectación de las Participaciones Afectadas al Fideicomiso y el Porcentaje </w:t>
      </w:r>
      <w:r>
        <w:rPr>
          <w:sz w:val="24"/>
          <w:szCs w:val="24"/>
        </w:rPr>
        <w:t>de Participaciones asignado al presente Contrato</w:t>
      </w:r>
      <w:r>
        <w:rPr>
          <w:color w:val="000000"/>
          <w:sz w:val="24"/>
          <w:szCs w:val="24"/>
        </w:rPr>
        <w:t>, con la finalidad de establecer la fuente de pago primaria de las obligaciones de pago derivadas del presente Contrato.</w:t>
      </w:r>
    </w:p>
    <w:p w14:paraId="5EF666F6" w14:textId="11F26A7E" w:rsidR="00D4434D" w:rsidRDefault="0065789A" w:rsidP="00474593">
      <w:pPr>
        <w:tabs>
          <w:tab w:val="left" w:pos="709"/>
          <w:tab w:val="left" w:pos="8820"/>
        </w:tabs>
        <w:spacing w:before="283" w:after="265" w:line="276" w:lineRule="auto"/>
        <w:ind w:left="851" w:hanging="851"/>
        <w:rPr>
          <w:color w:val="000000"/>
          <w:sz w:val="24"/>
          <w:szCs w:val="24"/>
        </w:rPr>
      </w:pPr>
      <w:r>
        <w:rPr>
          <w:b/>
          <w:color w:val="000000"/>
          <w:sz w:val="24"/>
          <w:szCs w:val="24"/>
        </w:rPr>
        <w:t>4.</w:t>
      </w:r>
      <w:r>
        <w:rPr>
          <w:b/>
          <w:sz w:val="24"/>
          <w:szCs w:val="24"/>
        </w:rPr>
        <w:t>6</w:t>
      </w:r>
      <w:r>
        <w:rPr>
          <w:color w:val="000000"/>
          <w:sz w:val="24"/>
          <w:szCs w:val="24"/>
        </w:rPr>
        <w:t xml:space="preserve">       </w:t>
      </w:r>
      <w:r w:rsidR="00E0510B">
        <w:rPr>
          <w:color w:val="000000"/>
          <w:sz w:val="24"/>
          <w:szCs w:val="24"/>
        </w:rPr>
        <w:t>Que,</w:t>
      </w:r>
      <w:r>
        <w:rPr>
          <w:color w:val="000000"/>
          <w:sz w:val="24"/>
          <w:szCs w:val="24"/>
        </w:rPr>
        <w:t xml:space="preserve"> a la fecha de la Disposición del Crédito, el Estado no haya incurrido en una Causa de Aceleración o una Causa de Vencimiento Anticipado y todas las autorizaciones hayan sido obtenidas y continúen en pleno vigor y efecto, así como las declaraciones del Contrato sigan siendo ciertas a dicha fecha.</w:t>
      </w:r>
    </w:p>
    <w:p w14:paraId="2DD8D2D8" w14:textId="0101B174" w:rsidR="00D4434D" w:rsidRDefault="0065789A">
      <w:pPr>
        <w:tabs>
          <w:tab w:val="left" w:pos="0"/>
        </w:tabs>
        <w:spacing w:before="283" w:after="265" w:line="276" w:lineRule="auto"/>
        <w:rPr>
          <w:color w:val="000000"/>
          <w:sz w:val="24"/>
          <w:szCs w:val="24"/>
        </w:rPr>
      </w:pPr>
      <w:r>
        <w:rPr>
          <w:b/>
          <w:color w:val="000000"/>
          <w:sz w:val="24"/>
          <w:szCs w:val="24"/>
        </w:rPr>
        <w:t xml:space="preserve">Cláusula Quinta. </w:t>
      </w:r>
      <w:r>
        <w:rPr>
          <w:b/>
          <w:color w:val="000000"/>
          <w:sz w:val="24"/>
          <w:szCs w:val="24"/>
          <w:u w:val="single"/>
        </w:rPr>
        <w:t>Vigencia.</w:t>
      </w:r>
      <w:r>
        <w:rPr>
          <w:color w:val="000000"/>
          <w:sz w:val="24"/>
          <w:szCs w:val="24"/>
        </w:rPr>
        <w:t xml:space="preserve"> La vigencia de este Contrato es de</w:t>
      </w:r>
      <w:r w:rsidR="00AF7A08">
        <w:rPr>
          <w:color w:val="000000"/>
          <w:sz w:val="24"/>
          <w:szCs w:val="24"/>
        </w:rPr>
        <w:t xml:space="preserve"> hasta </w:t>
      </w:r>
      <w:r>
        <w:rPr>
          <w:sz w:val="24"/>
          <w:szCs w:val="24"/>
        </w:rPr>
        <w:t>[</w:t>
      </w:r>
      <w:r w:rsidR="00617571">
        <w:rPr>
          <w:sz w:val="24"/>
          <w:szCs w:val="24"/>
        </w:rPr>
        <w:t>20</w:t>
      </w:r>
      <w:r>
        <w:rPr>
          <w:sz w:val="24"/>
          <w:szCs w:val="24"/>
        </w:rPr>
        <w:t xml:space="preserve">] </w:t>
      </w:r>
      <w:r>
        <w:rPr>
          <w:color w:val="000000"/>
          <w:sz w:val="24"/>
          <w:szCs w:val="24"/>
        </w:rPr>
        <w:t>(</w:t>
      </w:r>
      <w:r w:rsidR="00DF5B14">
        <w:rPr>
          <w:sz w:val="24"/>
          <w:szCs w:val="24"/>
        </w:rPr>
        <w:t>veinte</w:t>
      </w:r>
      <w:r>
        <w:rPr>
          <w:color w:val="000000"/>
          <w:sz w:val="24"/>
          <w:szCs w:val="24"/>
        </w:rPr>
        <w:t xml:space="preserve">) </w:t>
      </w:r>
      <w:r w:rsidR="00DF5B14">
        <w:rPr>
          <w:color w:val="000000"/>
          <w:sz w:val="24"/>
          <w:szCs w:val="24"/>
        </w:rPr>
        <w:t>años</w:t>
      </w:r>
      <w:r>
        <w:rPr>
          <w:color w:val="000000"/>
          <w:sz w:val="24"/>
          <w:szCs w:val="24"/>
        </w:rPr>
        <w:t xml:space="preserve">, equivalentes a </w:t>
      </w:r>
      <w:r>
        <w:rPr>
          <w:sz w:val="24"/>
          <w:szCs w:val="24"/>
        </w:rPr>
        <w:t>[</w:t>
      </w:r>
      <w:r w:rsidR="00411142">
        <w:rPr>
          <w:sz w:val="24"/>
          <w:szCs w:val="24"/>
        </w:rPr>
        <w:t>240</w:t>
      </w:r>
      <w:r>
        <w:rPr>
          <w:sz w:val="24"/>
          <w:szCs w:val="24"/>
        </w:rPr>
        <w:t>]</w:t>
      </w:r>
      <w:r>
        <w:rPr>
          <w:color w:val="000000"/>
          <w:sz w:val="24"/>
          <w:szCs w:val="24"/>
        </w:rPr>
        <w:t xml:space="preserve"> </w:t>
      </w:r>
      <w:r w:rsidR="00411142">
        <w:rPr>
          <w:color w:val="000000"/>
          <w:sz w:val="24"/>
          <w:szCs w:val="24"/>
        </w:rPr>
        <w:t>(doscientos cuarenta</w:t>
      </w:r>
      <w:r>
        <w:rPr>
          <w:color w:val="000000"/>
          <w:sz w:val="24"/>
          <w:szCs w:val="24"/>
        </w:rPr>
        <w:t xml:space="preserve">) </w:t>
      </w:r>
      <w:r w:rsidR="00411142">
        <w:rPr>
          <w:color w:val="000000"/>
          <w:sz w:val="24"/>
          <w:szCs w:val="24"/>
        </w:rPr>
        <w:t>meses</w:t>
      </w:r>
      <w:r>
        <w:rPr>
          <w:color w:val="000000"/>
          <w:sz w:val="24"/>
          <w:szCs w:val="24"/>
        </w:rPr>
        <w:t>,</w:t>
      </w:r>
      <w:r w:rsidR="004A2929">
        <w:rPr>
          <w:color w:val="000000"/>
          <w:sz w:val="24"/>
          <w:szCs w:val="24"/>
        </w:rPr>
        <w:t xml:space="preserve"> contados a partir de la </w:t>
      </w:r>
      <w:r w:rsidR="0057578F">
        <w:rPr>
          <w:color w:val="000000"/>
          <w:sz w:val="24"/>
          <w:szCs w:val="24"/>
        </w:rPr>
        <w:t xml:space="preserve">fecha de la </w:t>
      </w:r>
      <w:r w:rsidR="004A2929">
        <w:rPr>
          <w:color w:val="000000"/>
          <w:sz w:val="24"/>
          <w:szCs w:val="24"/>
        </w:rPr>
        <w:t>firma del presente contrato</w:t>
      </w:r>
      <w:r w:rsidR="0057578F">
        <w:rPr>
          <w:color w:val="000000"/>
          <w:sz w:val="24"/>
          <w:szCs w:val="24"/>
        </w:rPr>
        <w:t xml:space="preserve">, equivalente a </w:t>
      </w:r>
      <w:r w:rsidR="00AE0C37">
        <w:rPr>
          <w:color w:val="000000"/>
          <w:sz w:val="24"/>
          <w:szCs w:val="24"/>
        </w:rPr>
        <w:t>7,305</w:t>
      </w:r>
      <w:r w:rsidR="003040F3">
        <w:rPr>
          <w:color w:val="000000"/>
          <w:sz w:val="24"/>
          <w:szCs w:val="24"/>
        </w:rPr>
        <w:t xml:space="preserve"> (Siete mil trescientos cinco) días</w:t>
      </w:r>
      <w:r w:rsidR="0067604D">
        <w:rPr>
          <w:color w:val="000000"/>
          <w:sz w:val="24"/>
          <w:szCs w:val="24"/>
        </w:rPr>
        <w:t>, contados a partir de la firma del presente contrato</w:t>
      </w:r>
      <w:r w:rsidR="00D709B4">
        <w:rPr>
          <w:color w:val="000000"/>
          <w:sz w:val="24"/>
          <w:szCs w:val="24"/>
        </w:rPr>
        <w:t>,</w:t>
      </w:r>
      <w:r>
        <w:rPr>
          <w:color w:val="000000"/>
          <w:sz w:val="24"/>
          <w:szCs w:val="24"/>
        </w:rPr>
        <w:t xml:space="preserve"> cuyo vencimiento no podrá exceder del [*] de [*] de </w:t>
      </w:r>
      <w:r>
        <w:rPr>
          <w:sz w:val="24"/>
          <w:szCs w:val="24"/>
        </w:rPr>
        <w:t>[*]</w:t>
      </w:r>
      <w:r>
        <w:rPr>
          <w:color w:val="000000"/>
          <w:sz w:val="24"/>
          <w:szCs w:val="24"/>
        </w:rPr>
        <w:t>.</w:t>
      </w:r>
    </w:p>
    <w:p w14:paraId="721D7C63" w14:textId="08BE545F" w:rsidR="00D4434D" w:rsidRDefault="0065789A">
      <w:pPr>
        <w:tabs>
          <w:tab w:val="left" w:pos="0"/>
          <w:tab w:val="left" w:pos="180"/>
        </w:tabs>
        <w:spacing w:before="283" w:after="265" w:line="276" w:lineRule="auto"/>
        <w:rPr>
          <w:color w:val="000000"/>
          <w:sz w:val="24"/>
          <w:szCs w:val="24"/>
        </w:rPr>
      </w:pPr>
      <w:r>
        <w:rPr>
          <w:b/>
          <w:color w:val="000000"/>
          <w:sz w:val="24"/>
          <w:szCs w:val="24"/>
        </w:rPr>
        <w:t xml:space="preserve">Cláusula Sexta. </w:t>
      </w:r>
      <w:r>
        <w:rPr>
          <w:b/>
          <w:color w:val="000000"/>
          <w:sz w:val="24"/>
          <w:szCs w:val="24"/>
          <w:u w:val="single"/>
        </w:rPr>
        <w:t>Pagos.</w:t>
      </w:r>
      <w:r>
        <w:rPr>
          <w:color w:val="000000"/>
          <w:sz w:val="24"/>
          <w:szCs w:val="24"/>
        </w:rPr>
        <w:t xml:space="preserve"> El Estado se obliga a pagar al Acreditante, el monto dispuesto con base en el presente Contrato, más los intereses correspondientes, mediante [*] </w:t>
      </w:r>
      <w:r>
        <w:rPr>
          <w:sz w:val="24"/>
          <w:szCs w:val="24"/>
        </w:rPr>
        <w:t>amortizaciones</w:t>
      </w:r>
      <w:r>
        <w:rPr>
          <w:color w:val="000000"/>
          <w:sz w:val="24"/>
          <w:szCs w:val="24"/>
        </w:rPr>
        <w:t xml:space="preserve"> mensuales integradas con pagos crecientes al 1.3% (uno punto tres por ciento) consecutivos de principal en cada Fecha de Pago</w:t>
      </w:r>
      <w:r>
        <w:rPr>
          <w:sz w:val="24"/>
          <w:szCs w:val="24"/>
        </w:rPr>
        <w:t>,</w:t>
      </w:r>
      <w:r>
        <w:rPr>
          <w:color w:val="000000"/>
          <w:sz w:val="24"/>
          <w:szCs w:val="24"/>
        </w:rPr>
        <w:t xml:space="preserve"> en el entendido que</w:t>
      </w:r>
      <w:r>
        <w:rPr>
          <w:i/>
          <w:color w:val="000000"/>
          <w:sz w:val="24"/>
          <w:szCs w:val="24"/>
        </w:rPr>
        <w:t xml:space="preserve"> </w:t>
      </w:r>
      <w:r>
        <w:rPr>
          <w:color w:val="000000"/>
          <w:sz w:val="24"/>
          <w:szCs w:val="24"/>
        </w:rPr>
        <w:t xml:space="preserve">el pago de principal se realizará junto con los intereses correspondientes calculados sobre saldos </w:t>
      </w:r>
      <w:r>
        <w:rPr>
          <w:sz w:val="24"/>
          <w:szCs w:val="24"/>
        </w:rPr>
        <w:t>insolutos.</w:t>
      </w:r>
    </w:p>
    <w:p w14:paraId="7039CC96" w14:textId="08B76C80" w:rsidR="00D4434D" w:rsidRPr="00255BFC" w:rsidRDefault="0065789A">
      <w:pPr>
        <w:tabs>
          <w:tab w:val="left" w:pos="0"/>
          <w:tab w:val="left" w:pos="180"/>
        </w:tabs>
        <w:spacing w:before="283" w:after="265" w:line="276" w:lineRule="auto"/>
        <w:rPr>
          <w:color w:val="000000"/>
          <w:sz w:val="24"/>
          <w:szCs w:val="24"/>
        </w:rPr>
      </w:pPr>
      <w:r>
        <w:rPr>
          <w:color w:val="000000"/>
          <w:sz w:val="24"/>
          <w:szCs w:val="24"/>
        </w:rPr>
        <w:t xml:space="preserve">Los pagos que el Estado realice al Acreditante, directamente o a través del Fideicomiso, </w:t>
      </w:r>
      <w:r w:rsidRPr="00255BFC">
        <w:rPr>
          <w:color w:val="000000"/>
          <w:sz w:val="24"/>
          <w:szCs w:val="24"/>
        </w:rPr>
        <w:t>serán aplicados en el siguiente orden de prelación:</w:t>
      </w:r>
    </w:p>
    <w:p w14:paraId="746A829C" w14:textId="1578FDFC" w:rsidR="00D4434D" w:rsidRDefault="0065789A" w:rsidP="00474593">
      <w:pPr>
        <w:tabs>
          <w:tab w:val="left" w:pos="900"/>
        </w:tabs>
        <w:ind w:left="709" w:hanging="567"/>
        <w:rPr>
          <w:sz w:val="24"/>
          <w:szCs w:val="24"/>
        </w:rPr>
      </w:pPr>
      <w:r w:rsidRPr="00255BFC">
        <w:rPr>
          <w:b/>
          <w:sz w:val="24"/>
          <w:szCs w:val="24"/>
        </w:rPr>
        <w:t>6.1</w:t>
      </w:r>
      <w:r w:rsidRPr="00255BFC">
        <w:rPr>
          <w:sz w:val="24"/>
          <w:szCs w:val="24"/>
        </w:rPr>
        <w:t xml:space="preserve">    A los gastos en que haya incurrido el Acreditante para la recuperación del Crédito, más los impuestos que, en su caso, se generen conforme a las disposiciones fiscales vigentes.</w:t>
      </w:r>
      <w:r>
        <w:rPr>
          <w:sz w:val="24"/>
          <w:szCs w:val="24"/>
        </w:rPr>
        <w:t xml:space="preserve"> </w:t>
      </w:r>
    </w:p>
    <w:p w14:paraId="35219F12" w14:textId="77777777" w:rsidR="00D4434D" w:rsidRDefault="00D4434D">
      <w:pPr>
        <w:ind w:left="360" w:hanging="360"/>
        <w:rPr>
          <w:sz w:val="24"/>
          <w:szCs w:val="24"/>
        </w:rPr>
      </w:pPr>
    </w:p>
    <w:p w14:paraId="65E04DE1" w14:textId="77777777" w:rsidR="00D4434D" w:rsidRDefault="0065789A">
      <w:pPr>
        <w:tabs>
          <w:tab w:val="left" w:pos="630"/>
          <w:tab w:val="left" w:pos="720"/>
        </w:tabs>
        <w:ind w:left="720" w:hanging="720"/>
        <w:rPr>
          <w:sz w:val="24"/>
          <w:szCs w:val="24"/>
        </w:rPr>
      </w:pPr>
      <w:r>
        <w:rPr>
          <w:b/>
          <w:sz w:val="24"/>
          <w:szCs w:val="24"/>
        </w:rPr>
        <w:t>6.2</w:t>
      </w:r>
      <w:r>
        <w:rPr>
          <w:sz w:val="24"/>
          <w:szCs w:val="24"/>
        </w:rPr>
        <w:t xml:space="preserve">    A los intereses moratorios, más los impuestos que, en su caso, se generen conforme a las disposiciones fiscales vigentes. </w:t>
      </w:r>
    </w:p>
    <w:p w14:paraId="6918907F" w14:textId="77777777" w:rsidR="00D4434D" w:rsidRDefault="00D4434D">
      <w:pPr>
        <w:tabs>
          <w:tab w:val="left" w:pos="900"/>
        </w:tabs>
        <w:ind w:left="720" w:hanging="720"/>
        <w:rPr>
          <w:b/>
          <w:sz w:val="24"/>
          <w:szCs w:val="24"/>
        </w:rPr>
      </w:pPr>
    </w:p>
    <w:p w14:paraId="6E6C3738" w14:textId="77777777" w:rsidR="00D4434D" w:rsidRDefault="0065789A">
      <w:pPr>
        <w:tabs>
          <w:tab w:val="left" w:pos="900"/>
        </w:tabs>
        <w:ind w:left="720" w:hanging="720"/>
        <w:rPr>
          <w:sz w:val="24"/>
          <w:szCs w:val="24"/>
        </w:rPr>
      </w:pPr>
      <w:r>
        <w:rPr>
          <w:b/>
          <w:sz w:val="24"/>
          <w:szCs w:val="24"/>
        </w:rPr>
        <w:lastRenderedPageBreak/>
        <w:t xml:space="preserve">6.3      </w:t>
      </w:r>
      <w:r>
        <w:rPr>
          <w:sz w:val="24"/>
          <w:szCs w:val="24"/>
        </w:rPr>
        <w:t xml:space="preserve">A los intereses ordinarios vencidos y no pagados, más los impuestos que, en su caso, se generen conforme a las disposiciones fiscales vigentes. </w:t>
      </w:r>
    </w:p>
    <w:p w14:paraId="488F4C70" w14:textId="77777777" w:rsidR="00D4434D" w:rsidRDefault="00D4434D">
      <w:pPr>
        <w:tabs>
          <w:tab w:val="left" w:pos="900"/>
        </w:tabs>
        <w:ind w:left="720" w:hanging="720"/>
        <w:rPr>
          <w:sz w:val="24"/>
          <w:szCs w:val="24"/>
        </w:rPr>
      </w:pPr>
    </w:p>
    <w:p w14:paraId="3C745083" w14:textId="77777777" w:rsidR="00D4434D" w:rsidRDefault="0065789A">
      <w:pPr>
        <w:tabs>
          <w:tab w:val="left" w:pos="900"/>
        </w:tabs>
        <w:ind w:left="720" w:hanging="720"/>
        <w:rPr>
          <w:b/>
          <w:sz w:val="24"/>
          <w:szCs w:val="24"/>
        </w:rPr>
      </w:pPr>
      <w:r>
        <w:rPr>
          <w:b/>
          <w:sz w:val="24"/>
          <w:szCs w:val="24"/>
        </w:rPr>
        <w:t xml:space="preserve">6.4     </w:t>
      </w:r>
      <w:r>
        <w:rPr>
          <w:sz w:val="24"/>
          <w:szCs w:val="24"/>
        </w:rPr>
        <w:t>Al principal venido y no pagado, partiendo de la amortización más antigua a la más reciente.</w:t>
      </w:r>
      <w:r>
        <w:rPr>
          <w:b/>
          <w:sz w:val="24"/>
          <w:szCs w:val="24"/>
        </w:rPr>
        <w:t xml:space="preserve"> </w:t>
      </w:r>
    </w:p>
    <w:p w14:paraId="554173AD" w14:textId="77777777" w:rsidR="00D4434D" w:rsidRDefault="00D4434D">
      <w:pPr>
        <w:tabs>
          <w:tab w:val="left" w:pos="900"/>
        </w:tabs>
        <w:ind w:left="720" w:hanging="720"/>
        <w:rPr>
          <w:b/>
          <w:sz w:val="24"/>
          <w:szCs w:val="24"/>
        </w:rPr>
      </w:pPr>
    </w:p>
    <w:p w14:paraId="4AFF95A1" w14:textId="77777777" w:rsidR="00D4434D" w:rsidRDefault="0065789A">
      <w:pPr>
        <w:tabs>
          <w:tab w:val="left" w:pos="900"/>
          <w:tab w:val="left" w:pos="990"/>
        </w:tabs>
        <w:ind w:left="720" w:hanging="720"/>
        <w:rPr>
          <w:b/>
          <w:sz w:val="24"/>
          <w:szCs w:val="24"/>
        </w:rPr>
      </w:pPr>
      <w:r>
        <w:rPr>
          <w:b/>
          <w:sz w:val="24"/>
          <w:szCs w:val="24"/>
        </w:rPr>
        <w:t xml:space="preserve">6.5    </w:t>
      </w:r>
      <w:r>
        <w:rPr>
          <w:sz w:val="24"/>
          <w:szCs w:val="24"/>
        </w:rPr>
        <w:t xml:space="preserve">A los intereses ordinarios, más los impuestos que, en su caso, se generen conforme a las disposiciones fiscales vigentes. </w:t>
      </w:r>
    </w:p>
    <w:p w14:paraId="4A1C1CE7" w14:textId="77777777" w:rsidR="00D4434D" w:rsidRDefault="00D4434D">
      <w:pPr>
        <w:tabs>
          <w:tab w:val="left" w:pos="900"/>
        </w:tabs>
        <w:ind w:left="720" w:hanging="720"/>
        <w:rPr>
          <w:b/>
          <w:sz w:val="24"/>
          <w:szCs w:val="24"/>
        </w:rPr>
      </w:pPr>
    </w:p>
    <w:p w14:paraId="338D9479" w14:textId="77777777" w:rsidR="00D4434D" w:rsidRDefault="0065789A">
      <w:pPr>
        <w:tabs>
          <w:tab w:val="left" w:pos="900"/>
        </w:tabs>
        <w:ind w:left="720" w:hanging="720"/>
        <w:rPr>
          <w:b/>
          <w:sz w:val="24"/>
          <w:szCs w:val="24"/>
        </w:rPr>
      </w:pPr>
      <w:r>
        <w:rPr>
          <w:b/>
          <w:sz w:val="24"/>
          <w:szCs w:val="24"/>
        </w:rPr>
        <w:t xml:space="preserve">6.6       </w:t>
      </w:r>
      <w:r>
        <w:rPr>
          <w:sz w:val="24"/>
          <w:szCs w:val="24"/>
        </w:rPr>
        <w:t>A la amortización de principal del periodo de pago correspondiente.</w:t>
      </w:r>
    </w:p>
    <w:p w14:paraId="5985B588" w14:textId="77777777" w:rsidR="00D4434D" w:rsidRDefault="00D4434D">
      <w:pPr>
        <w:tabs>
          <w:tab w:val="left" w:pos="900"/>
        </w:tabs>
        <w:ind w:left="720" w:hanging="720"/>
        <w:rPr>
          <w:b/>
          <w:sz w:val="24"/>
          <w:szCs w:val="24"/>
        </w:rPr>
      </w:pPr>
    </w:p>
    <w:p w14:paraId="7991F87F" w14:textId="77777777" w:rsidR="00D4434D" w:rsidRDefault="0065789A">
      <w:pPr>
        <w:tabs>
          <w:tab w:val="left" w:pos="900"/>
        </w:tabs>
        <w:ind w:left="720" w:hanging="720"/>
        <w:rPr>
          <w:sz w:val="24"/>
          <w:szCs w:val="24"/>
        </w:rPr>
      </w:pPr>
      <w:r>
        <w:rPr>
          <w:b/>
          <w:sz w:val="24"/>
          <w:szCs w:val="24"/>
        </w:rPr>
        <w:t xml:space="preserve">6.7   </w:t>
      </w:r>
      <w:r>
        <w:rPr>
          <w:sz w:val="24"/>
          <w:szCs w:val="24"/>
        </w:rPr>
        <w:t>A la amortización anticipada del principal, no vencido, en orden inverso al vencimiento de las amortizaciones respectivas, en el entendido que las cantidades pagadas tienen que ser suficientes para cubrir la mensualidad anticipada correspondiente, en términos de</w:t>
      </w:r>
      <w:r w:rsidR="007E030D">
        <w:rPr>
          <w:sz w:val="24"/>
          <w:szCs w:val="24"/>
        </w:rPr>
        <w:t xml:space="preserve"> la Cláusula Séptima siguiente.</w:t>
      </w:r>
    </w:p>
    <w:p w14:paraId="6FF71506" w14:textId="77777777" w:rsidR="00D4434D" w:rsidRDefault="00D4434D">
      <w:pPr>
        <w:ind w:left="540" w:hanging="540"/>
        <w:rPr>
          <w:sz w:val="24"/>
          <w:szCs w:val="24"/>
        </w:rPr>
      </w:pPr>
    </w:p>
    <w:p w14:paraId="74EE6ECD" w14:textId="77777777" w:rsidR="00D4434D" w:rsidRDefault="0065789A">
      <w:pPr>
        <w:tabs>
          <w:tab w:val="left" w:pos="0"/>
        </w:tabs>
        <w:rPr>
          <w:sz w:val="24"/>
          <w:szCs w:val="24"/>
        </w:rPr>
      </w:pPr>
      <w:r>
        <w:rPr>
          <w:sz w:val="24"/>
          <w:szCs w:val="24"/>
        </w:rPr>
        <w:t>Todos los pagos realizados por el Estado al Acreditante conforme al presente Contrato o al Fideicomiso, deberán realizarse sin compensación o deducción de ninguna especie. Dichos pagos deberán ser realizados sin retención alguna respecto de cualesquiera impuestos, gravámenes, contribuciones, derechos, tarifas o cualesquier otras cargas, presentes o futuras, impuestas por cualquier autoridad gubernamental respecto de dichos pagos, así como cualesquier recargos, multas, actualizaciones u otros accesorios en relación con los pagos mencionados (conjuntamente, los “</w:t>
      </w:r>
      <w:r>
        <w:rPr>
          <w:sz w:val="24"/>
          <w:szCs w:val="24"/>
          <w:u w:val="single"/>
        </w:rPr>
        <w:t>Impuestos</w:t>
      </w:r>
      <w:r>
        <w:rPr>
          <w:sz w:val="24"/>
          <w:szCs w:val="24"/>
        </w:rPr>
        <w:t xml:space="preserve">”). En caso de que se causen o se generen Impuestos sobre los pagos efectuados por el Estado al Acreditante y, el resultado de lo anterior, sea incrementar el costo al Acreditante, reducir los ingresos a ser percibidos por el Acreditante o causar un gasto al Acreditante en relación con el presente Contrato y siempre y cuando dichos Impuestos: </w:t>
      </w:r>
      <w:r>
        <w:rPr>
          <w:i/>
          <w:sz w:val="24"/>
          <w:szCs w:val="24"/>
        </w:rPr>
        <w:t>(i)</w:t>
      </w:r>
      <w:r>
        <w:rPr>
          <w:sz w:val="24"/>
          <w:szCs w:val="24"/>
        </w:rPr>
        <w:t xml:space="preserve"> no se traten de impuestos federales; </w:t>
      </w:r>
      <w:r>
        <w:rPr>
          <w:i/>
          <w:sz w:val="24"/>
          <w:szCs w:val="24"/>
        </w:rPr>
        <w:t>(</w:t>
      </w:r>
      <w:proofErr w:type="spellStart"/>
      <w:r>
        <w:rPr>
          <w:i/>
          <w:sz w:val="24"/>
          <w:szCs w:val="24"/>
        </w:rPr>
        <w:t>ii</w:t>
      </w:r>
      <w:proofErr w:type="spellEnd"/>
      <w:r>
        <w:rPr>
          <w:i/>
          <w:sz w:val="24"/>
          <w:szCs w:val="24"/>
        </w:rPr>
        <w:t>)</w:t>
      </w:r>
      <w:r>
        <w:rPr>
          <w:sz w:val="24"/>
          <w:szCs w:val="24"/>
        </w:rPr>
        <w:t xml:space="preserve"> no hayan existido en la fecha de celebración del presente Contrato; o </w:t>
      </w:r>
      <w:r>
        <w:rPr>
          <w:i/>
          <w:sz w:val="24"/>
          <w:szCs w:val="24"/>
        </w:rPr>
        <w:t>(</w:t>
      </w:r>
      <w:proofErr w:type="spellStart"/>
      <w:r>
        <w:rPr>
          <w:i/>
          <w:sz w:val="24"/>
          <w:szCs w:val="24"/>
        </w:rPr>
        <w:t>iii</w:t>
      </w:r>
      <w:proofErr w:type="spellEnd"/>
      <w:r>
        <w:rPr>
          <w:i/>
          <w:sz w:val="24"/>
          <w:szCs w:val="24"/>
        </w:rPr>
        <w:t xml:space="preserve">) </w:t>
      </w:r>
      <w:r>
        <w:rPr>
          <w:sz w:val="24"/>
          <w:szCs w:val="24"/>
        </w:rPr>
        <w:t xml:space="preserve">no hayan sido consecuencia de la cesión del presente Contrato a favor de un tercero, el cual se encuentre sujeto a obligaciones fiscales más gravosas que las del Acreditante, el Estado conviene en pagar el monto de dicho incremento en costo, reducción en ingresos o gasto adicional derivados de dichos impuestos a fin de que los pagos efectuados por el Estado al Acreditante de conformidad con el presente Contrato o bajo el Fideicomiso, después de efectuar la retención o deducción de que se trate, no resulten inferiores al monto que el Estado debe pagar al Acreditante en términos del presente Contrato. </w:t>
      </w:r>
    </w:p>
    <w:p w14:paraId="7A1DB6C4" w14:textId="77777777" w:rsidR="00D4434D" w:rsidRDefault="00D4434D">
      <w:pPr>
        <w:tabs>
          <w:tab w:val="left" w:pos="0"/>
        </w:tabs>
        <w:rPr>
          <w:sz w:val="24"/>
          <w:szCs w:val="24"/>
        </w:rPr>
      </w:pPr>
    </w:p>
    <w:p w14:paraId="60F966A0" w14:textId="77777777" w:rsidR="00D4434D" w:rsidRDefault="0065789A">
      <w:pPr>
        <w:spacing w:line="276" w:lineRule="auto"/>
        <w:ind w:left="72"/>
        <w:rPr>
          <w:sz w:val="24"/>
          <w:szCs w:val="24"/>
        </w:rPr>
      </w:pPr>
      <w:r>
        <w:rPr>
          <w:b/>
          <w:color w:val="000000"/>
          <w:sz w:val="24"/>
          <w:szCs w:val="24"/>
        </w:rPr>
        <w:t xml:space="preserve">Cláusula Séptima. </w:t>
      </w:r>
      <w:r>
        <w:rPr>
          <w:b/>
          <w:color w:val="000000"/>
          <w:sz w:val="24"/>
          <w:szCs w:val="24"/>
          <w:u w:val="single"/>
        </w:rPr>
        <w:t>Amortización Anticipada.</w:t>
      </w:r>
      <w:r>
        <w:rPr>
          <w:color w:val="000000"/>
          <w:sz w:val="24"/>
          <w:szCs w:val="24"/>
        </w:rPr>
        <w:t xml:space="preserve"> </w:t>
      </w:r>
      <w:r>
        <w:rPr>
          <w:sz w:val="24"/>
          <w:szCs w:val="24"/>
        </w:rPr>
        <w:t xml:space="preserve">En caso de que el Estado pretenda realizar un pago anticipado, deberá cubrir, sin comisión o penalización alguna, en la misma fecha en que se realice dicho pago anticipado: </w:t>
      </w:r>
      <w:r>
        <w:rPr>
          <w:i/>
          <w:sz w:val="24"/>
          <w:szCs w:val="24"/>
        </w:rPr>
        <w:t>(i)</w:t>
      </w:r>
      <w:r>
        <w:rPr>
          <w:sz w:val="24"/>
          <w:szCs w:val="24"/>
        </w:rPr>
        <w:t xml:space="preserve"> el monto de principal objeto del pago anticipado; </w:t>
      </w:r>
      <w:r>
        <w:rPr>
          <w:i/>
          <w:sz w:val="24"/>
          <w:szCs w:val="24"/>
        </w:rPr>
        <w:t>(</w:t>
      </w:r>
      <w:proofErr w:type="spellStart"/>
      <w:r>
        <w:rPr>
          <w:i/>
          <w:sz w:val="24"/>
          <w:szCs w:val="24"/>
        </w:rPr>
        <w:t>ii</w:t>
      </w:r>
      <w:proofErr w:type="spellEnd"/>
      <w:r>
        <w:rPr>
          <w:i/>
          <w:sz w:val="24"/>
          <w:szCs w:val="24"/>
        </w:rPr>
        <w:t>)</w:t>
      </w:r>
      <w:r>
        <w:rPr>
          <w:sz w:val="24"/>
          <w:szCs w:val="24"/>
        </w:rPr>
        <w:t xml:space="preserve"> los intereses devengados y no pagados respecto del Crédito; </w:t>
      </w:r>
      <w:r>
        <w:rPr>
          <w:sz w:val="24"/>
          <w:szCs w:val="24"/>
        </w:rPr>
        <w:lastRenderedPageBreak/>
        <w:t xml:space="preserve">y </w:t>
      </w:r>
      <w:r>
        <w:rPr>
          <w:i/>
          <w:sz w:val="24"/>
          <w:szCs w:val="24"/>
        </w:rPr>
        <w:t>(</w:t>
      </w:r>
      <w:proofErr w:type="spellStart"/>
      <w:r>
        <w:rPr>
          <w:i/>
          <w:sz w:val="24"/>
          <w:szCs w:val="24"/>
        </w:rPr>
        <w:t>iii</w:t>
      </w:r>
      <w:proofErr w:type="spellEnd"/>
      <w:r>
        <w:rPr>
          <w:i/>
          <w:sz w:val="24"/>
          <w:szCs w:val="24"/>
        </w:rPr>
        <w:t>)</w:t>
      </w:r>
      <w:r>
        <w:rPr>
          <w:sz w:val="24"/>
          <w:szCs w:val="24"/>
        </w:rPr>
        <w:t xml:space="preserve"> las demás cantidades insolutas conforme al presente Crédito a la Fecha de Pago anticipado.</w:t>
      </w:r>
    </w:p>
    <w:p w14:paraId="5AE2F7D7" w14:textId="77777777" w:rsidR="00D4434D" w:rsidRDefault="00D4434D">
      <w:pPr>
        <w:spacing w:line="276" w:lineRule="auto"/>
        <w:rPr>
          <w:sz w:val="24"/>
          <w:szCs w:val="24"/>
        </w:rPr>
      </w:pPr>
    </w:p>
    <w:p w14:paraId="504AECA3" w14:textId="77777777" w:rsidR="00D4434D" w:rsidRDefault="0065789A">
      <w:pPr>
        <w:spacing w:line="276" w:lineRule="auto"/>
        <w:ind w:left="72"/>
        <w:rPr>
          <w:color w:val="000000"/>
          <w:sz w:val="24"/>
          <w:szCs w:val="24"/>
        </w:rPr>
      </w:pPr>
      <w:r>
        <w:rPr>
          <w:sz w:val="24"/>
          <w:szCs w:val="24"/>
        </w:rPr>
        <w:t>Todos los pagos anticipados que realice el Estado al amparo del presente se sujetarán a lo siguiente:</w:t>
      </w:r>
    </w:p>
    <w:p w14:paraId="65651AE1" w14:textId="77777777" w:rsidR="00D4434D" w:rsidRDefault="00D4434D">
      <w:pPr>
        <w:spacing w:line="276" w:lineRule="auto"/>
        <w:ind w:left="72"/>
        <w:rPr>
          <w:sz w:val="24"/>
          <w:szCs w:val="24"/>
        </w:rPr>
      </w:pPr>
    </w:p>
    <w:p w14:paraId="72C518A1" w14:textId="77777777" w:rsidR="00D4434D" w:rsidRDefault="0065789A">
      <w:pPr>
        <w:spacing w:line="276" w:lineRule="auto"/>
        <w:ind w:left="72"/>
        <w:rPr>
          <w:sz w:val="24"/>
          <w:szCs w:val="24"/>
        </w:rPr>
      </w:pPr>
      <w:r>
        <w:rPr>
          <w:b/>
          <w:sz w:val="24"/>
          <w:szCs w:val="24"/>
        </w:rPr>
        <w:t>7.1</w:t>
      </w:r>
      <w:r>
        <w:rPr>
          <w:sz w:val="24"/>
          <w:szCs w:val="24"/>
        </w:rPr>
        <w:t xml:space="preserve"> El Acreditante no estará obligado a recibir ningún pago anticipado que no le haya sido notificado por escrito por parte del Estado con, cuando menos, [*] (*) Días Hábiles de anticipación, precisando el monto del pago anticipado y la fecha en que pretenda realizarlo;</w:t>
      </w:r>
    </w:p>
    <w:p w14:paraId="0E4ED21A" w14:textId="77777777" w:rsidR="00D4434D" w:rsidRDefault="00D4434D">
      <w:pPr>
        <w:spacing w:line="276" w:lineRule="auto"/>
        <w:ind w:left="72"/>
        <w:rPr>
          <w:sz w:val="24"/>
          <w:szCs w:val="24"/>
        </w:rPr>
      </w:pPr>
    </w:p>
    <w:p w14:paraId="00DEDB6F" w14:textId="77777777" w:rsidR="00D4434D" w:rsidRDefault="0065789A">
      <w:pPr>
        <w:spacing w:line="276" w:lineRule="auto"/>
        <w:ind w:left="72"/>
        <w:rPr>
          <w:sz w:val="24"/>
          <w:szCs w:val="24"/>
        </w:rPr>
      </w:pPr>
      <w:r>
        <w:rPr>
          <w:b/>
          <w:sz w:val="24"/>
          <w:szCs w:val="24"/>
        </w:rPr>
        <w:t>7.2</w:t>
      </w:r>
      <w:r>
        <w:rPr>
          <w:sz w:val="24"/>
          <w:szCs w:val="24"/>
        </w:rPr>
        <w:t xml:space="preserve"> Cualquier pago anticipado deberá aplicarse hasta donde alcance, para el pago de principal en orden inverso al de su vencimiento, disminuyendo así el plazo fijado para su pago. Lo anterior, siempre y cuando no exista ninguna cantidad pendiente de pago por concepto de: </w:t>
      </w:r>
      <w:r>
        <w:rPr>
          <w:i/>
          <w:sz w:val="24"/>
          <w:szCs w:val="24"/>
        </w:rPr>
        <w:t>(i)</w:t>
      </w:r>
      <w:r>
        <w:rPr>
          <w:sz w:val="24"/>
          <w:szCs w:val="24"/>
        </w:rPr>
        <w:t xml:space="preserve"> Impuestos; </w:t>
      </w:r>
      <w:r>
        <w:rPr>
          <w:i/>
          <w:sz w:val="24"/>
          <w:szCs w:val="24"/>
        </w:rPr>
        <w:t>(</w:t>
      </w:r>
      <w:proofErr w:type="spellStart"/>
      <w:r>
        <w:rPr>
          <w:i/>
          <w:sz w:val="24"/>
          <w:szCs w:val="24"/>
        </w:rPr>
        <w:t>ii</w:t>
      </w:r>
      <w:proofErr w:type="spellEnd"/>
      <w:r>
        <w:rPr>
          <w:i/>
          <w:sz w:val="24"/>
          <w:szCs w:val="24"/>
        </w:rPr>
        <w:t>)</w:t>
      </w:r>
      <w:r>
        <w:rPr>
          <w:sz w:val="24"/>
          <w:szCs w:val="24"/>
        </w:rPr>
        <w:t xml:space="preserve"> intereses moratorios; </w:t>
      </w:r>
      <w:r>
        <w:rPr>
          <w:i/>
          <w:sz w:val="24"/>
          <w:szCs w:val="24"/>
        </w:rPr>
        <w:t>(</w:t>
      </w:r>
      <w:proofErr w:type="spellStart"/>
      <w:r>
        <w:rPr>
          <w:i/>
          <w:sz w:val="24"/>
          <w:szCs w:val="24"/>
        </w:rPr>
        <w:t>iii</w:t>
      </w:r>
      <w:proofErr w:type="spellEnd"/>
      <w:r>
        <w:rPr>
          <w:i/>
          <w:sz w:val="24"/>
          <w:szCs w:val="24"/>
        </w:rPr>
        <w:t>)</w:t>
      </w:r>
      <w:r>
        <w:rPr>
          <w:sz w:val="24"/>
          <w:szCs w:val="24"/>
        </w:rPr>
        <w:t xml:space="preserve"> intereses ordinarios vencidos y no pagados; o </w:t>
      </w:r>
      <w:r>
        <w:rPr>
          <w:i/>
          <w:sz w:val="24"/>
          <w:szCs w:val="24"/>
        </w:rPr>
        <w:t>(</w:t>
      </w:r>
      <w:proofErr w:type="spellStart"/>
      <w:r>
        <w:rPr>
          <w:i/>
          <w:sz w:val="24"/>
          <w:szCs w:val="24"/>
        </w:rPr>
        <w:t>iv</w:t>
      </w:r>
      <w:proofErr w:type="spellEnd"/>
      <w:r>
        <w:rPr>
          <w:i/>
          <w:sz w:val="24"/>
          <w:szCs w:val="24"/>
        </w:rPr>
        <w:t>)</w:t>
      </w:r>
      <w:r>
        <w:rPr>
          <w:sz w:val="24"/>
          <w:szCs w:val="24"/>
        </w:rPr>
        <w:t xml:space="preserve"> saldo vencido y no pagado de principal del Crédito, pues de lo contrario, el pago se aplicará hasta donde alcance a cubrir dichos conceptos en el orden citado; y</w:t>
      </w:r>
    </w:p>
    <w:p w14:paraId="0094D658" w14:textId="77777777" w:rsidR="00D4434D" w:rsidRDefault="00D4434D">
      <w:pPr>
        <w:spacing w:line="276" w:lineRule="auto"/>
        <w:ind w:left="72"/>
        <w:rPr>
          <w:sz w:val="24"/>
          <w:szCs w:val="24"/>
        </w:rPr>
      </w:pPr>
    </w:p>
    <w:p w14:paraId="68EF971A" w14:textId="0017D358" w:rsidR="00D4434D" w:rsidRDefault="0065789A">
      <w:pPr>
        <w:spacing w:after="240" w:line="276" w:lineRule="auto"/>
        <w:rPr>
          <w:sz w:val="24"/>
          <w:szCs w:val="24"/>
        </w:rPr>
      </w:pPr>
      <w:r>
        <w:rPr>
          <w:b/>
          <w:sz w:val="24"/>
          <w:szCs w:val="24"/>
        </w:rPr>
        <w:t xml:space="preserve">7.3 </w:t>
      </w:r>
      <w:r>
        <w:rPr>
          <w:sz w:val="24"/>
          <w:szCs w:val="24"/>
        </w:rPr>
        <w:t>Cualquier pago anticipado realizado después de las [*</w:t>
      </w:r>
      <w:r w:rsidR="00E0510B">
        <w:rPr>
          <w:sz w:val="24"/>
          <w:szCs w:val="24"/>
        </w:rPr>
        <w:t>] (</w:t>
      </w:r>
      <w:r>
        <w:rPr>
          <w:sz w:val="24"/>
          <w:szCs w:val="24"/>
        </w:rPr>
        <w:t>*) horas del día (hora de la Ciudad de México), será aplicado hasta el Día Hábil siguiente.</w:t>
      </w:r>
    </w:p>
    <w:p w14:paraId="4A84C16F" w14:textId="77777777" w:rsidR="00D4434D" w:rsidRDefault="0065789A">
      <w:pPr>
        <w:spacing w:before="240" w:after="240" w:line="276" w:lineRule="auto"/>
        <w:ind w:firstLine="20"/>
        <w:rPr>
          <w:sz w:val="24"/>
          <w:szCs w:val="24"/>
        </w:rPr>
      </w:pPr>
      <w:r>
        <w:rPr>
          <w:sz w:val="24"/>
          <w:szCs w:val="24"/>
        </w:rPr>
        <w:t xml:space="preserve">Las Partes convienen que: </w:t>
      </w:r>
      <w:r>
        <w:rPr>
          <w:i/>
          <w:sz w:val="24"/>
          <w:szCs w:val="24"/>
        </w:rPr>
        <w:t>(i)</w:t>
      </w:r>
      <w:r>
        <w:rPr>
          <w:sz w:val="24"/>
          <w:szCs w:val="24"/>
        </w:rPr>
        <w:t xml:space="preserve"> los pagos anticipados realizados de conformidad con lo previsto en el presente apartado no generarán pena o comisión alguna a cargo del Acreditante; y </w:t>
      </w:r>
      <w:r>
        <w:rPr>
          <w:i/>
          <w:sz w:val="24"/>
          <w:szCs w:val="24"/>
        </w:rPr>
        <w:t>(</w:t>
      </w:r>
      <w:proofErr w:type="spellStart"/>
      <w:r>
        <w:rPr>
          <w:i/>
          <w:sz w:val="24"/>
          <w:szCs w:val="24"/>
        </w:rPr>
        <w:t>ii</w:t>
      </w:r>
      <w:proofErr w:type="spellEnd"/>
      <w:r>
        <w:rPr>
          <w:i/>
          <w:sz w:val="24"/>
          <w:szCs w:val="24"/>
        </w:rPr>
        <w:t>)</w:t>
      </w:r>
      <w:r>
        <w:rPr>
          <w:sz w:val="24"/>
          <w:szCs w:val="24"/>
        </w:rPr>
        <w:t xml:space="preserve"> el Acreditante podrá, en cualquier momento, dispensar al Acreditado del cumplimiento de alguno de los requisitos anteriormente referidos.</w:t>
      </w:r>
    </w:p>
    <w:p w14:paraId="61FD89A7" w14:textId="77777777" w:rsidR="00D4434D" w:rsidRDefault="0065789A">
      <w:pPr>
        <w:tabs>
          <w:tab w:val="left" w:pos="9270"/>
        </w:tabs>
        <w:spacing w:before="280" w:line="276" w:lineRule="auto"/>
        <w:ind w:left="72" w:right="72"/>
        <w:rPr>
          <w:b/>
          <w:color w:val="000000"/>
          <w:sz w:val="24"/>
          <w:szCs w:val="24"/>
        </w:rPr>
      </w:pPr>
      <w:r>
        <w:rPr>
          <w:b/>
          <w:color w:val="000000"/>
          <w:sz w:val="24"/>
          <w:szCs w:val="24"/>
        </w:rPr>
        <w:t xml:space="preserve">Cláusula Octava. </w:t>
      </w:r>
      <w:r>
        <w:rPr>
          <w:b/>
          <w:color w:val="000000"/>
          <w:sz w:val="24"/>
          <w:szCs w:val="24"/>
          <w:u w:val="single"/>
        </w:rPr>
        <w:t>Lugar y Forma de Pago.</w:t>
      </w:r>
      <w:r>
        <w:rPr>
          <w:color w:val="000000"/>
          <w:sz w:val="24"/>
          <w:szCs w:val="24"/>
        </w:rPr>
        <w:t xml:space="preserve"> El Estado se obliga a pagar al Banco el principal, intereses y demás cantidades pagaderas conforme a este Contrato, en las Fechas de Pago establecidas, a la cuenta que para tales efectos le notifique el Banco al Estado dentro de los primeros [</w:t>
      </w:r>
      <w:r>
        <w:rPr>
          <w:sz w:val="24"/>
          <w:szCs w:val="24"/>
        </w:rPr>
        <w:t>*]</w:t>
      </w:r>
      <w:r>
        <w:rPr>
          <w:color w:val="000000"/>
          <w:sz w:val="24"/>
          <w:szCs w:val="24"/>
        </w:rPr>
        <w:t xml:space="preserve"> </w:t>
      </w:r>
      <w:r>
        <w:rPr>
          <w:sz w:val="24"/>
          <w:szCs w:val="24"/>
        </w:rPr>
        <w:t>(*</w:t>
      </w:r>
      <w:r w:rsidR="007E030D">
        <w:rPr>
          <w:color w:val="000000"/>
          <w:sz w:val="24"/>
          <w:szCs w:val="24"/>
        </w:rPr>
        <w:t>)</w:t>
      </w:r>
      <w:r>
        <w:rPr>
          <w:color w:val="000000"/>
          <w:sz w:val="24"/>
          <w:szCs w:val="24"/>
        </w:rPr>
        <w:t xml:space="preserve"> Días Hábiles posteriores a la fecha de firma del presente Contrato.</w:t>
      </w:r>
    </w:p>
    <w:p w14:paraId="5696ACB3" w14:textId="77777777" w:rsidR="00D4434D" w:rsidRDefault="0065789A">
      <w:pPr>
        <w:tabs>
          <w:tab w:val="left" w:pos="9270"/>
        </w:tabs>
        <w:spacing w:before="276" w:line="276" w:lineRule="auto"/>
        <w:ind w:left="72" w:right="72"/>
        <w:rPr>
          <w:color w:val="000000"/>
          <w:sz w:val="24"/>
          <w:szCs w:val="24"/>
        </w:rPr>
      </w:pPr>
      <w:r>
        <w:rPr>
          <w:color w:val="000000"/>
          <w:sz w:val="24"/>
          <w:szCs w:val="24"/>
        </w:rPr>
        <w:t>Sin perjuicio de lo anterior, el Banco y el Estado acuerdan que este último podrá liberarse de sus obligaciones de pago conforme al presente Contrato, mediante los abonos o transferencias realizados por conducto del Fiduciario del Fideicomiso, a la cuenta que para tales efectos le notifique el Banco, para lo cual el Banco deberá seguir el procedimiento establecido para tales efectos en el Fideicomiso.</w:t>
      </w:r>
    </w:p>
    <w:p w14:paraId="6D6C317B" w14:textId="619D3A58" w:rsidR="00D4434D" w:rsidRDefault="0065789A">
      <w:pPr>
        <w:tabs>
          <w:tab w:val="left" w:pos="9270"/>
        </w:tabs>
        <w:spacing w:before="279" w:line="276" w:lineRule="auto"/>
        <w:ind w:left="72" w:right="72"/>
        <w:rPr>
          <w:color w:val="000000"/>
          <w:sz w:val="24"/>
          <w:szCs w:val="24"/>
        </w:rPr>
      </w:pPr>
      <w:r>
        <w:rPr>
          <w:color w:val="000000"/>
          <w:sz w:val="24"/>
          <w:szCs w:val="24"/>
        </w:rPr>
        <w:t xml:space="preserve">El Estado, en este acto, autoriza al Banco para </w:t>
      </w:r>
      <w:r w:rsidR="00E0510B">
        <w:rPr>
          <w:color w:val="000000"/>
          <w:sz w:val="24"/>
          <w:szCs w:val="24"/>
        </w:rPr>
        <w:t>que,</w:t>
      </w:r>
      <w:r>
        <w:rPr>
          <w:color w:val="000000"/>
          <w:sz w:val="24"/>
          <w:szCs w:val="24"/>
        </w:rPr>
        <w:t xml:space="preserve"> a través de la presentación de las </w:t>
      </w:r>
      <w:r>
        <w:rPr>
          <w:sz w:val="24"/>
          <w:szCs w:val="24"/>
        </w:rPr>
        <w:t>S</w:t>
      </w:r>
      <w:r>
        <w:rPr>
          <w:color w:val="000000"/>
          <w:sz w:val="24"/>
          <w:szCs w:val="24"/>
        </w:rPr>
        <w:t xml:space="preserve">olicitudes de </w:t>
      </w:r>
      <w:r>
        <w:rPr>
          <w:sz w:val="24"/>
          <w:szCs w:val="24"/>
        </w:rPr>
        <w:t>P</w:t>
      </w:r>
      <w:r>
        <w:rPr>
          <w:color w:val="000000"/>
          <w:sz w:val="24"/>
          <w:szCs w:val="24"/>
        </w:rPr>
        <w:t xml:space="preserve">ago, instruya al Fiduciario del Fideicomiso a transferirle o abonarle, </w:t>
      </w:r>
      <w:r>
        <w:rPr>
          <w:color w:val="000000"/>
          <w:sz w:val="24"/>
          <w:szCs w:val="24"/>
        </w:rPr>
        <w:lastRenderedPageBreak/>
        <w:t>las cantidades pagaderas por el Estado conforme a lo dispuesto en este instrumento y el Fideicomiso.</w:t>
      </w:r>
    </w:p>
    <w:p w14:paraId="6AB32F72" w14:textId="77777777" w:rsidR="00D4434D" w:rsidRDefault="0065789A">
      <w:pPr>
        <w:tabs>
          <w:tab w:val="left" w:pos="9270"/>
        </w:tabs>
        <w:spacing w:before="280" w:line="276" w:lineRule="auto"/>
        <w:ind w:left="72" w:right="72"/>
        <w:rPr>
          <w:color w:val="000000"/>
          <w:sz w:val="24"/>
          <w:szCs w:val="24"/>
        </w:rPr>
      </w:pPr>
      <w:r>
        <w:rPr>
          <w:color w:val="000000"/>
          <w:sz w:val="24"/>
          <w:szCs w:val="24"/>
        </w:rPr>
        <w:t xml:space="preserve">En caso de que el Banco no presente la Solicitud de Pago en un </w:t>
      </w:r>
      <w:r>
        <w:rPr>
          <w:sz w:val="24"/>
          <w:szCs w:val="24"/>
        </w:rPr>
        <w:t>p</w:t>
      </w:r>
      <w:r>
        <w:rPr>
          <w:color w:val="000000"/>
          <w:sz w:val="24"/>
          <w:szCs w:val="24"/>
        </w:rPr>
        <w:t xml:space="preserve">eriodo de </w:t>
      </w:r>
      <w:r>
        <w:rPr>
          <w:sz w:val="24"/>
          <w:szCs w:val="24"/>
        </w:rPr>
        <w:t>p</w:t>
      </w:r>
      <w:r>
        <w:rPr>
          <w:color w:val="000000"/>
          <w:sz w:val="24"/>
          <w:szCs w:val="24"/>
        </w:rPr>
        <w:t xml:space="preserve">ago, el Fiduciario del Fideicomiso abonará el importe de </w:t>
      </w:r>
      <w:r>
        <w:rPr>
          <w:sz w:val="24"/>
          <w:szCs w:val="24"/>
        </w:rPr>
        <w:t xml:space="preserve">lo </w:t>
      </w:r>
      <w:r>
        <w:rPr>
          <w:color w:val="000000"/>
          <w:sz w:val="24"/>
          <w:szCs w:val="24"/>
        </w:rPr>
        <w:t>principal más intereses indicados en la última Solicitud de Pago entregada.</w:t>
      </w:r>
    </w:p>
    <w:p w14:paraId="77301AAD" w14:textId="77777777" w:rsidR="00D4434D" w:rsidRDefault="0065789A">
      <w:pPr>
        <w:tabs>
          <w:tab w:val="left" w:pos="9270"/>
        </w:tabs>
        <w:spacing w:before="280" w:line="276" w:lineRule="auto"/>
        <w:ind w:left="72" w:right="72"/>
        <w:rPr>
          <w:color w:val="000000"/>
          <w:sz w:val="24"/>
          <w:szCs w:val="24"/>
        </w:rPr>
      </w:pPr>
      <w:r>
        <w:rPr>
          <w:color w:val="000000"/>
          <w:sz w:val="24"/>
          <w:szCs w:val="24"/>
        </w:rPr>
        <w:t xml:space="preserve">En caso de que el Banco no entregue una Solicitud de Pago y que por tal motivo el pago que se realice a través del Fideicomiso sea erróneo, el Banco estará obligado a: </w:t>
      </w:r>
      <w:r>
        <w:rPr>
          <w:i/>
          <w:color w:val="000000"/>
          <w:sz w:val="24"/>
          <w:szCs w:val="24"/>
        </w:rPr>
        <w:t xml:space="preserve">(i) </w:t>
      </w:r>
      <w:r>
        <w:rPr>
          <w:color w:val="000000"/>
          <w:sz w:val="24"/>
          <w:szCs w:val="24"/>
        </w:rPr>
        <w:t xml:space="preserve">si el pago hubiera sido realizado en exceso, reintegrar al Fideicomiso las cantidades que hayan sido pagadas en exceso, al Día Hábil siguiente a que hubiere recibido el pago en exceso, o </w:t>
      </w:r>
      <w:r>
        <w:rPr>
          <w:i/>
          <w:color w:val="000000"/>
          <w:sz w:val="24"/>
          <w:szCs w:val="24"/>
        </w:rPr>
        <w:t>(</w:t>
      </w:r>
      <w:proofErr w:type="spellStart"/>
      <w:r>
        <w:rPr>
          <w:i/>
          <w:color w:val="000000"/>
          <w:sz w:val="24"/>
          <w:szCs w:val="24"/>
        </w:rPr>
        <w:t>ii</w:t>
      </w:r>
      <w:proofErr w:type="spellEnd"/>
      <w:r>
        <w:rPr>
          <w:i/>
          <w:color w:val="000000"/>
          <w:sz w:val="24"/>
          <w:szCs w:val="24"/>
        </w:rPr>
        <w:t xml:space="preserve">) </w:t>
      </w:r>
      <w:r>
        <w:rPr>
          <w:color w:val="000000"/>
          <w:sz w:val="24"/>
          <w:szCs w:val="24"/>
        </w:rPr>
        <w:t>en caso de que las cantidades que se hubieran pagado sean menores al monto que efectivamente debió pagarse al Banco, deberá esperar al siguiente Periodo de Intereses para solicitar y recibir el pago del importe de los intereses o principal que no le hubieren sido pagados y que, de acuerdo a lo previsto en el presente Contrato, le hubieren correspondido de haberse cumplido con el procedimiento establecido en el Fideicomiso para tal efecto. En este segundo supuesto, el Banco no tendrá derecho a cobrar intereses moratorios o dar por vencido anticipadamente el Crédito.</w:t>
      </w:r>
    </w:p>
    <w:p w14:paraId="0B7C5F21" w14:textId="77777777" w:rsidR="00D4434D" w:rsidRDefault="0065789A">
      <w:pPr>
        <w:tabs>
          <w:tab w:val="left" w:pos="9270"/>
        </w:tabs>
        <w:spacing w:before="280" w:line="276" w:lineRule="auto"/>
        <w:ind w:left="72" w:right="72"/>
        <w:rPr>
          <w:sz w:val="24"/>
          <w:szCs w:val="24"/>
        </w:rPr>
      </w:pPr>
      <w:r>
        <w:rPr>
          <w:b/>
          <w:color w:val="000000"/>
          <w:sz w:val="24"/>
          <w:szCs w:val="24"/>
        </w:rPr>
        <w:t xml:space="preserve">Cláusula Novena. </w:t>
      </w:r>
      <w:r>
        <w:rPr>
          <w:b/>
          <w:color w:val="000000"/>
          <w:sz w:val="24"/>
          <w:szCs w:val="24"/>
          <w:u w:val="single"/>
        </w:rPr>
        <w:t>Intereses Ordinarios.</w:t>
      </w:r>
      <w:r>
        <w:rPr>
          <w:color w:val="000000"/>
          <w:sz w:val="24"/>
          <w:szCs w:val="24"/>
        </w:rPr>
        <w:t xml:space="preserve"> El Estado se obliga a pagar al Banco durante la vigencia del presente Contrato, intereses ordinarios sobre el principal insoluto del Crédito, a una Tasa de Interés Ordinaria resultado de sumar: la Tasa de Referencia, más</w:t>
      </w:r>
      <w:r>
        <w:rPr>
          <w:i/>
          <w:color w:val="000000"/>
          <w:sz w:val="24"/>
          <w:szCs w:val="24"/>
        </w:rPr>
        <w:t xml:space="preserve"> </w:t>
      </w:r>
      <w:r>
        <w:rPr>
          <w:color w:val="000000"/>
          <w:sz w:val="24"/>
          <w:szCs w:val="24"/>
        </w:rPr>
        <w:t>los puntos porcentuales que correspondan, conforme a la siguiente tabla:</w:t>
      </w:r>
    </w:p>
    <w:p w14:paraId="3D5A2744" w14:textId="77777777" w:rsidR="00D4434D" w:rsidRDefault="00D4434D">
      <w:pPr>
        <w:tabs>
          <w:tab w:val="left" w:pos="9270"/>
        </w:tabs>
        <w:spacing w:before="280" w:line="276" w:lineRule="auto"/>
        <w:ind w:left="72" w:right="72"/>
        <w:rPr>
          <w:sz w:val="24"/>
          <w:szCs w:val="24"/>
        </w:rPr>
      </w:pPr>
    </w:p>
    <w:tbl>
      <w:tblPr>
        <w:tblStyle w:val="a3"/>
        <w:tblW w:w="9936" w:type="dxa"/>
        <w:tblBorders>
          <w:top w:val="nil"/>
          <w:left w:val="nil"/>
          <w:bottom w:val="nil"/>
          <w:right w:val="nil"/>
          <w:insideH w:val="nil"/>
          <w:insideV w:val="nil"/>
        </w:tblBorders>
        <w:tblLayout w:type="fixed"/>
        <w:tblLook w:val="0600" w:firstRow="0" w:lastRow="0" w:firstColumn="0" w:lastColumn="0" w:noHBand="1" w:noVBand="1"/>
      </w:tblPr>
      <w:tblGrid>
        <w:gridCol w:w="1151"/>
        <w:gridCol w:w="1354"/>
        <w:gridCol w:w="1455"/>
        <w:gridCol w:w="1622"/>
        <w:gridCol w:w="1214"/>
        <w:gridCol w:w="3140"/>
      </w:tblGrid>
      <w:tr w:rsidR="0066729E" w14:paraId="31DCFAAE" w14:textId="77777777" w:rsidTr="00D330F3">
        <w:trPr>
          <w:trHeight w:val="299"/>
        </w:trPr>
        <w:tc>
          <w:tcPr>
            <w:tcW w:w="5582" w:type="dxa"/>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A130F9" w14:textId="77777777" w:rsidR="0066729E" w:rsidRDefault="0066729E">
            <w:pPr>
              <w:tabs>
                <w:tab w:val="left" w:pos="9270"/>
              </w:tabs>
              <w:spacing w:before="240" w:after="240" w:line="276" w:lineRule="auto"/>
              <w:jc w:val="center"/>
              <w:rPr>
                <w:b/>
                <w:sz w:val="16"/>
                <w:szCs w:val="16"/>
              </w:rPr>
            </w:pPr>
            <w:r>
              <w:rPr>
                <w:b/>
                <w:sz w:val="16"/>
                <w:szCs w:val="16"/>
              </w:rPr>
              <w:t>Calificaciones del Crédito</w:t>
            </w:r>
          </w:p>
        </w:tc>
        <w:tc>
          <w:tcPr>
            <w:tcW w:w="1214" w:type="dxa"/>
            <w:tcBorders>
              <w:top w:val="single" w:sz="6" w:space="0" w:color="000000"/>
              <w:left w:val="nil"/>
              <w:bottom w:val="single" w:sz="4" w:space="0" w:color="auto"/>
              <w:right w:val="nil"/>
            </w:tcBorders>
          </w:tcPr>
          <w:p w14:paraId="762B41C0" w14:textId="77777777" w:rsidR="0066729E" w:rsidRDefault="0066729E">
            <w:pPr>
              <w:tabs>
                <w:tab w:val="left" w:pos="9270"/>
              </w:tabs>
              <w:spacing w:before="240" w:after="240" w:line="276" w:lineRule="auto"/>
              <w:jc w:val="center"/>
              <w:rPr>
                <w:b/>
                <w:sz w:val="16"/>
                <w:szCs w:val="16"/>
              </w:rPr>
            </w:pPr>
          </w:p>
        </w:tc>
        <w:tc>
          <w:tcPr>
            <w:tcW w:w="3140" w:type="dxa"/>
            <w:vMerge w:val="restart"/>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30E08F0F" w14:textId="6FDFC23B" w:rsidR="0066729E" w:rsidRDefault="0066729E">
            <w:pPr>
              <w:tabs>
                <w:tab w:val="left" w:pos="9270"/>
              </w:tabs>
              <w:spacing w:before="240" w:after="240" w:line="276" w:lineRule="auto"/>
              <w:jc w:val="center"/>
              <w:rPr>
                <w:b/>
                <w:sz w:val="16"/>
                <w:szCs w:val="16"/>
              </w:rPr>
            </w:pPr>
            <w:r>
              <w:rPr>
                <w:b/>
                <w:sz w:val="16"/>
                <w:szCs w:val="16"/>
              </w:rPr>
              <w:t>Margen Aplicable</w:t>
            </w:r>
          </w:p>
        </w:tc>
      </w:tr>
      <w:tr w:rsidR="0066729E" w14:paraId="3F79488C" w14:textId="77777777" w:rsidTr="00D330F3">
        <w:trPr>
          <w:trHeight w:val="629"/>
        </w:trPr>
        <w:tc>
          <w:tcPr>
            <w:tcW w:w="11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89C2F3" w14:textId="77777777" w:rsidR="0066729E" w:rsidRDefault="0066729E">
            <w:pPr>
              <w:tabs>
                <w:tab w:val="left" w:pos="9270"/>
              </w:tabs>
              <w:spacing w:before="240" w:after="240" w:line="276" w:lineRule="auto"/>
              <w:jc w:val="center"/>
              <w:rPr>
                <w:b/>
                <w:sz w:val="16"/>
                <w:szCs w:val="16"/>
              </w:rPr>
            </w:pPr>
            <w:r>
              <w:rPr>
                <w:b/>
                <w:sz w:val="16"/>
                <w:szCs w:val="16"/>
              </w:rPr>
              <w:t>S &amp; P</w:t>
            </w:r>
          </w:p>
        </w:tc>
        <w:tc>
          <w:tcPr>
            <w:tcW w:w="1354" w:type="dxa"/>
            <w:tcBorders>
              <w:top w:val="nil"/>
              <w:left w:val="nil"/>
              <w:bottom w:val="single" w:sz="6" w:space="0" w:color="000000"/>
              <w:right w:val="single" w:sz="6" w:space="0" w:color="000000"/>
            </w:tcBorders>
            <w:tcMar>
              <w:top w:w="0" w:type="dxa"/>
              <w:left w:w="100" w:type="dxa"/>
              <w:bottom w:w="0" w:type="dxa"/>
              <w:right w:w="100" w:type="dxa"/>
            </w:tcMar>
          </w:tcPr>
          <w:p w14:paraId="1108A0AC" w14:textId="77777777" w:rsidR="0066729E" w:rsidRDefault="0066729E">
            <w:pPr>
              <w:tabs>
                <w:tab w:val="left" w:pos="9270"/>
              </w:tabs>
              <w:spacing w:before="240" w:after="240" w:line="276" w:lineRule="auto"/>
              <w:jc w:val="center"/>
              <w:rPr>
                <w:b/>
                <w:sz w:val="16"/>
                <w:szCs w:val="16"/>
              </w:rPr>
            </w:pPr>
            <w:r>
              <w:rPr>
                <w:b/>
                <w:sz w:val="16"/>
                <w:szCs w:val="16"/>
              </w:rPr>
              <w:t>MOODY´S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tcPr>
          <w:p w14:paraId="1308A966" w14:textId="77777777" w:rsidR="0066729E" w:rsidRDefault="0066729E">
            <w:pPr>
              <w:tabs>
                <w:tab w:val="left" w:pos="9270"/>
              </w:tabs>
              <w:spacing w:before="240" w:after="240" w:line="276" w:lineRule="auto"/>
              <w:jc w:val="center"/>
              <w:rPr>
                <w:b/>
                <w:sz w:val="16"/>
                <w:szCs w:val="16"/>
              </w:rPr>
            </w:pPr>
            <w:r>
              <w:rPr>
                <w:b/>
                <w:sz w:val="16"/>
                <w:szCs w:val="16"/>
              </w:rPr>
              <w:t>FITCH</w:t>
            </w:r>
          </w:p>
        </w:tc>
        <w:tc>
          <w:tcPr>
            <w:tcW w:w="1622" w:type="dxa"/>
            <w:tcBorders>
              <w:top w:val="nil"/>
              <w:left w:val="nil"/>
              <w:bottom w:val="single" w:sz="6" w:space="0" w:color="000000"/>
              <w:right w:val="single" w:sz="6" w:space="0" w:color="000000"/>
            </w:tcBorders>
            <w:tcMar>
              <w:top w:w="0" w:type="dxa"/>
              <w:left w:w="100" w:type="dxa"/>
              <w:bottom w:w="0" w:type="dxa"/>
              <w:right w:w="100" w:type="dxa"/>
            </w:tcMar>
          </w:tcPr>
          <w:p w14:paraId="4E576966" w14:textId="77777777" w:rsidR="0066729E" w:rsidRDefault="0066729E">
            <w:pPr>
              <w:tabs>
                <w:tab w:val="left" w:pos="9270"/>
              </w:tabs>
              <w:spacing w:before="240" w:after="240" w:line="276" w:lineRule="auto"/>
              <w:jc w:val="center"/>
              <w:rPr>
                <w:b/>
                <w:sz w:val="16"/>
                <w:szCs w:val="16"/>
              </w:rPr>
            </w:pPr>
            <w:r>
              <w:rPr>
                <w:b/>
                <w:sz w:val="16"/>
                <w:szCs w:val="16"/>
              </w:rPr>
              <w:t>HR</w:t>
            </w:r>
          </w:p>
          <w:p w14:paraId="0A734281" w14:textId="77777777" w:rsidR="0066729E" w:rsidRDefault="0066729E">
            <w:pPr>
              <w:tabs>
                <w:tab w:val="left" w:pos="9270"/>
              </w:tabs>
              <w:spacing w:before="240" w:after="240" w:line="276" w:lineRule="auto"/>
              <w:jc w:val="center"/>
              <w:rPr>
                <w:b/>
                <w:sz w:val="16"/>
                <w:szCs w:val="16"/>
              </w:rPr>
            </w:pPr>
            <w:r>
              <w:rPr>
                <w:b/>
                <w:sz w:val="16"/>
                <w:szCs w:val="16"/>
              </w:rPr>
              <w:t>RATINGS</w:t>
            </w:r>
          </w:p>
        </w:tc>
        <w:tc>
          <w:tcPr>
            <w:tcW w:w="1214" w:type="dxa"/>
            <w:tcBorders>
              <w:top w:val="single" w:sz="4" w:space="0" w:color="auto"/>
              <w:left w:val="nil"/>
              <w:bottom w:val="single" w:sz="6" w:space="0" w:color="000000"/>
              <w:right w:val="nil"/>
            </w:tcBorders>
          </w:tcPr>
          <w:p w14:paraId="49CDC982" w14:textId="049F4034" w:rsidR="0066729E" w:rsidRDefault="00D330F3">
            <w:pPr>
              <w:tabs>
                <w:tab w:val="left" w:pos="9270"/>
              </w:tabs>
              <w:spacing w:before="280" w:line="276" w:lineRule="auto"/>
              <w:ind w:left="72" w:right="72"/>
              <w:rPr>
                <w:sz w:val="24"/>
                <w:szCs w:val="24"/>
              </w:rPr>
            </w:pPr>
            <w:proofErr w:type="spellStart"/>
            <w:r>
              <w:rPr>
                <w:sz w:val="24"/>
                <w:szCs w:val="24"/>
              </w:rPr>
              <w:t>Verum</w:t>
            </w:r>
            <w:proofErr w:type="spellEnd"/>
            <w:r>
              <w:rPr>
                <w:sz w:val="24"/>
                <w:szCs w:val="24"/>
              </w:rPr>
              <w:t xml:space="preserve"> </w:t>
            </w:r>
          </w:p>
        </w:tc>
        <w:tc>
          <w:tcPr>
            <w:tcW w:w="3140" w:type="dxa"/>
            <w:vMerge/>
            <w:tcBorders>
              <w:top w:val="single" w:sz="4" w:space="0" w:color="auto"/>
              <w:left w:val="nil"/>
              <w:bottom w:val="single" w:sz="6" w:space="0" w:color="000000"/>
              <w:right w:val="single" w:sz="6" w:space="0" w:color="000000"/>
            </w:tcBorders>
            <w:tcMar>
              <w:top w:w="100" w:type="dxa"/>
              <w:left w:w="100" w:type="dxa"/>
              <w:bottom w:w="100" w:type="dxa"/>
              <w:right w:w="100" w:type="dxa"/>
            </w:tcMar>
          </w:tcPr>
          <w:p w14:paraId="02CAF72E" w14:textId="1D3D0AA3" w:rsidR="0066729E" w:rsidRDefault="0066729E">
            <w:pPr>
              <w:tabs>
                <w:tab w:val="left" w:pos="9270"/>
              </w:tabs>
              <w:spacing w:before="280" w:line="276" w:lineRule="auto"/>
              <w:ind w:left="72" w:right="72"/>
              <w:rPr>
                <w:sz w:val="24"/>
                <w:szCs w:val="24"/>
              </w:rPr>
            </w:pPr>
          </w:p>
        </w:tc>
      </w:tr>
      <w:tr w:rsidR="00D330F3" w14:paraId="1792D849"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AE0FC7A"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mxAAA</w:t>
            </w:r>
            <w:proofErr w:type="spellEnd"/>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442A818" w14:textId="77777777" w:rsidR="00D330F3" w:rsidRDefault="00D330F3" w:rsidP="00D330F3">
            <w:pPr>
              <w:tabs>
                <w:tab w:val="left" w:pos="9270"/>
              </w:tabs>
              <w:spacing w:before="240" w:after="240" w:line="276" w:lineRule="auto"/>
              <w:jc w:val="center"/>
              <w:rPr>
                <w:sz w:val="16"/>
                <w:szCs w:val="16"/>
              </w:rPr>
            </w:pPr>
            <w:r>
              <w:rPr>
                <w:sz w:val="16"/>
                <w:szCs w:val="16"/>
              </w:rPr>
              <w:t>Aaa.mx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C37570A" w14:textId="77777777" w:rsidR="00D330F3" w:rsidRDefault="00D330F3" w:rsidP="00D330F3">
            <w:pPr>
              <w:tabs>
                <w:tab w:val="left" w:pos="9270"/>
              </w:tabs>
              <w:spacing w:before="240" w:after="240" w:line="276" w:lineRule="auto"/>
              <w:jc w:val="center"/>
              <w:rPr>
                <w:sz w:val="16"/>
                <w:szCs w:val="16"/>
              </w:rPr>
            </w:pPr>
            <w:r>
              <w:rPr>
                <w:sz w:val="16"/>
                <w:szCs w:val="16"/>
              </w:rPr>
              <w:t>AAA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2130EEC" w14:textId="77777777" w:rsidR="00D330F3" w:rsidRDefault="00D330F3" w:rsidP="00D330F3">
            <w:pPr>
              <w:tabs>
                <w:tab w:val="left" w:pos="9270"/>
              </w:tabs>
              <w:spacing w:before="240" w:after="240" w:line="276" w:lineRule="auto"/>
              <w:jc w:val="center"/>
              <w:rPr>
                <w:sz w:val="16"/>
                <w:szCs w:val="16"/>
              </w:rPr>
            </w:pPr>
            <w:r>
              <w:rPr>
                <w:sz w:val="16"/>
                <w:szCs w:val="16"/>
              </w:rPr>
              <w:t>HR AAA</w:t>
            </w:r>
          </w:p>
        </w:tc>
        <w:tc>
          <w:tcPr>
            <w:tcW w:w="1214" w:type="dxa"/>
            <w:tcBorders>
              <w:top w:val="nil"/>
              <w:left w:val="nil"/>
              <w:bottom w:val="single" w:sz="6" w:space="0" w:color="000000"/>
              <w:right w:val="single" w:sz="6" w:space="0" w:color="000000"/>
            </w:tcBorders>
            <w:shd w:val="clear" w:color="auto" w:fill="FFFFFF"/>
          </w:tcPr>
          <w:p w14:paraId="4C7206C8" w14:textId="0D29767A" w:rsidR="00D330F3" w:rsidRDefault="00D330F3" w:rsidP="00D330F3">
            <w:pPr>
              <w:tabs>
                <w:tab w:val="left" w:pos="9270"/>
              </w:tabs>
              <w:spacing w:before="240" w:after="240" w:line="276" w:lineRule="auto"/>
              <w:jc w:val="center"/>
              <w:rPr>
                <w:sz w:val="16"/>
                <w:szCs w:val="16"/>
              </w:rPr>
            </w:pPr>
            <w:r>
              <w:rPr>
                <w:sz w:val="16"/>
                <w:szCs w:val="16"/>
              </w:rPr>
              <w:t>AAA</w:t>
            </w:r>
          </w:p>
        </w:tc>
        <w:tc>
          <w:tcPr>
            <w:tcW w:w="3140" w:type="dxa"/>
            <w:tcBorders>
              <w:top w:val="nil"/>
              <w:left w:val="nil"/>
              <w:bottom w:val="single" w:sz="6" w:space="0" w:color="000000"/>
              <w:right w:val="single" w:sz="6" w:space="0" w:color="000000"/>
            </w:tcBorders>
            <w:tcMar>
              <w:top w:w="0" w:type="dxa"/>
              <w:left w:w="100" w:type="dxa"/>
              <w:bottom w:w="0" w:type="dxa"/>
              <w:right w:w="100" w:type="dxa"/>
            </w:tcMar>
          </w:tcPr>
          <w:p w14:paraId="403049FA" w14:textId="774FD382"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476C3AE6" w14:textId="77777777" w:rsidTr="00814398">
        <w:trPr>
          <w:trHeight w:val="359"/>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7802189"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mxAA</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9938DBE" w14:textId="77777777" w:rsidR="00D330F3" w:rsidRDefault="00D330F3" w:rsidP="00D330F3">
            <w:pPr>
              <w:tabs>
                <w:tab w:val="left" w:pos="9270"/>
              </w:tabs>
              <w:spacing w:before="240" w:after="240" w:line="276" w:lineRule="auto"/>
              <w:jc w:val="center"/>
              <w:rPr>
                <w:sz w:val="16"/>
                <w:szCs w:val="16"/>
              </w:rPr>
            </w:pPr>
            <w:r>
              <w:rPr>
                <w:sz w:val="16"/>
                <w:szCs w:val="16"/>
              </w:rPr>
              <w:t>Aa1.mx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CB166FF" w14:textId="77777777" w:rsidR="00D330F3" w:rsidRDefault="00D330F3" w:rsidP="00D330F3">
            <w:pPr>
              <w:tabs>
                <w:tab w:val="left" w:pos="9270"/>
              </w:tabs>
              <w:spacing w:before="240" w:after="240" w:line="276" w:lineRule="auto"/>
              <w:jc w:val="center"/>
              <w:rPr>
                <w:b/>
                <w:sz w:val="16"/>
                <w:szCs w:val="16"/>
              </w:rPr>
            </w:pPr>
            <w:r>
              <w:rPr>
                <w:sz w:val="16"/>
                <w:szCs w:val="16"/>
              </w:rPr>
              <w:t>AA+ (</w:t>
            </w:r>
            <w:proofErr w:type="spellStart"/>
            <w:r>
              <w:rPr>
                <w:sz w:val="16"/>
                <w:szCs w:val="16"/>
              </w:rPr>
              <w:t>mex</w:t>
            </w:r>
            <w:proofErr w:type="spellEnd"/>
            <w:r>
              <w:rPr>
                <w:b/>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CC92E96" w14:textId="77777777" w:rsidR="00D330F3" w:rsidRDefault="00D330F3" w:rsidP="00D330F3">
            <w:pPr>
              <w:tabs>
                <w:tab w:val="left" w:pos="9270"/>
              </w:tabs>
              <w:spacing w:before="240" w:after="240" w:line="276" w:lineRule="auto"/>
              <w:jc w:val="center"/>
              <w:rPr>
                <w:sz w:val="16"/>
                <w:szCs w:val="16"/>
              </w:rPr>
            </w:pPr>
            <w:r>
              <w:rPr>
                <w:sz w:val="16"/>
                <w:szCs w:val="16"/>
              </w:rPr>
              <w:t>HR AA+</w:t>
            </w:r>
          </w:p>
        </w:tc>
        <w:tc>
          <w:tcPr>
            <w:tcW w:w="1214" w:type="dxa"/>
            <w:tcBorders>
              <w:top w:val="nil"/>
              <w:left w:val="nil"/>
              <w:bottom w:val="single" w:sz="6" w:space="0" w:color="000000"/>
              <w:right w:val="single" w:sz="6" w:space="0" w:color="000000"/>
            </w:tcBorders>
            <w:shd w:val="clear" w:color="auto" w:fill="FFFFFF"/>
          </w:tcPr>
          <w:p w14:paraId="42DEDDC0" w14:textId="4412C956" w:rsidR="00D330F3" w:rsidRDefault="00D330F3" w:rsidP="00D330F3">
            <w:pPr>
              <w:tabs>
                <w:tab w:val="left" w:pos="9270"/>
              </w:tabs>
              <w:spacing w:before="240" w:after="240" w:line="276" w:lineRule="auto"/>
              <w:jc w:val="center"/>
              <w:rPr>
                <w:sz w:val="16"/>
                <w:szCs w:val="16"/>
              </w:rPr>
            </w:pPr>
            <w:r>
              <w:rPr>
                <w:sz w:val="16"/>
                <w:szCs w:val="16"/>
              </w:rPr>
              <w:t xml:space="preserve">AA+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D0D0457" w14:textId="238510B6"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44CC3788" w14:textId="77777777" w:rsidTr="00814398">
        <w:trPr>
          <w:trHeight w:val="299"/>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E1C535D"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lastRenderedPageBreak/>
              <w:t>mxAA</w:t>
            </w:r>
            <w:proofErr w:type="spellEnd"/>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FB6C70A" w14:textId="77777777" w:rsidR="00D330F3" w:rsidRDefault="00D330F3" w:rsidP="00D330F3">
            <w:pPr>
              <w:tabs>
                <w:tab w:val="left" w:pos="9270"/>
              </w:tabs>
              <w:spacing w:before="240" w:after="240" w:line="276" w:lineRule="auto"/>
              <w:jc w:val="center"/>
              <w:rPr>
                <w:sz w:val="16"/>
                <w:szCs w:val="16"/>
              </w:rPr>
            </w:pPr>
            <w:r>
              <w:rPr>
                <w:sz w:val="16"/>
                <w:szCs w:val="16"/>
              </w:rPr>
              <w:t>Aa2.mx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1FEA392" w14:textId="77777777" w:rsidR="00D330F3" w:rsidRDefault="00D330F3" w:rsidP="00D330F3">
            <w:pPr>
              <w:tabs>
                <w:tab w:val="left" w:pos="9270"/>
              </w:tabs>
              <w:spacing w:before="240" w:after="240" w:line="276" w:lineRule="auto"/>
              <w:jc w:val="center"/>
              <w:rPr>
                <w:sz w:val="16"/>
                <w:szCs w:val="16"/>
              </w:rPr>
            </w:pPr>
            <w:r>
              <w:rPr>
                <w:sz w:val="16"/>
                <w:szCs w:val="16"/>
              </w:rPr>
              <w:t>AA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0D6092F" w14:textId="77777777" w:rsidR="00D330F3" w:rsidRDefault="00D330F3" w:rsidP="00D330F3">
            <w:pPr>
              <w:tabs>
                <w:tab w:val="left" w:pos="9270"/>
              </w:tabs>
              <w:spacing w:before="240" w:after="240" w:line="276" w:lineRule="auto"/>
              <w:jc w:val="center"/>
              <w:rPr>
                <w:sz w:val="16"/>
                <w:szCs w:val="16"/>
              </w:rPr>
            </w:pPr>
            <w:r>
              <w:rPr>
                <w:sz w:val="16"/>
                <w:szCs w:val="16"/>
              </w:rPr>
              <w:t>HR AA</w:t>
            </w:r>
          </w:p>
        </w:tc>
        <w:tc>
          <w:tcPr>
            <w:tcW w:w="1214" w:type="dxa"/>
            <w:tcBorders>
              <w:top w:val="nil"/>
              <w:left w:val="nil"/>
              <w:bottom w:val="single" w:sz="6" w:space="0" w:color="000000"/>
              <w:right w:val="single" w:sz="6" w:space="0" w:color="000000"/>
            </w:tcBorders>
            <w:shd w:val="clear" w:color="auto" w:fill="FFFFFF"/>
          </w:tcPr>
          <w:p w14:paraId="02C065DE" w14:textId="085BC7F5" w:rsidR="00D330F3" w:rsidRDefault="00D330F3" w:rsidP="00D330F3">
            <w:pPr>
              <w:tabs>
                <w:tab w:val="left" w:pos="9270"/>
              </w:tabs>
              <w:spacing w:before="240" w:after="240" w:line="276" w:lineRule="auto"/>
              <w:jc w:val="center"/>
              <w:rPr>
                <w:sz w:val="16"/>
                <w:szCs w:val="16"/>
              </w:rPr>
            </w:pPr>
            <w:r>
              <w:rPr>
                <w:sz w:val="16"/>
                <w:szCs w:val="16"/>
              </w:rPr>
              <w:t xml:space="preserve">AA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E2B0E31" w14:textId="10B8206B"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54636FE1" w14:textId="77777777" w:rsidTr="00814398">
        <w:trPr>
          <w:trHeight w:val="299"/>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97B378E"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mxAA</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70F2E55" w14:textId="77777777" w:rsidR="00D330F3" w:rsidRDefault="00D330F3" w:rsidP="00D330F3">
            <w:pPr>
              <w:tabs>
                <w:tab w:val="left" w:pos="9270"/>
              </w:tabs>
              <w:spacing w:before="240" w:after="240" w:line="276" w:lineRule="auto"/>
              <w:jc w:val="center"/>
              <w:rPr>
                <w:sz w:val="16"/>
                <w:szCs w:val="16"/>
              </w:rPr>
            </w:pPr>
            <w:r>
              <w:rPr>
                <w:sz w:val="16"/>
                <w:szCs w:val="16"/>
              </w:rPr>
              <w:t>Aa3.mx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C71545C" w14:textId="77777777" w:rsidR="00D330F3" w:rsidRDefault="00D330F3" w:rsidP="00D330F3">
            <w:pPr>
              <w:tabs>
                <w:tab w:val="left" w:pos="9270"/>
              </w:tabs>
              <w:spacing w:before="240" w:after="240" w:line="276" w:lineRule="auto"/>
              <w:jc w:val="center"/>
              <w:rPr>
                <w:sz w:val="16"/>
                <w:szCs w:val="16"/>
              </w:rPr>
            </w:pPr>
            <w:r>
              <w:rPr>
                <w:sz w:val="16"/>
                <w:szCs w:val="16"/>
              </w:rPr>
              <w:t>AA-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2BE3354" w14:textId="77777777" w:rsidR="00D330F3" w:rsidRDefault="00D330F3" w:rsidP="00D330F3">
            <w:pPr>
              <w:tabs>
                <w:tab w:val="left" w:pos="9270"/>
              </w:tabs>
              <w:spacing w:before="240" w:after="240" w:line="276" w:lineRule="auto"/>
              <w:jc w:val="center"/>
              <w:rPr>
                <w:sz w:val="16"/>
                <w:szCs w:val="16"/>
              </w:rPr>
            </w:pPr>
            <w:r>
              <w:rPr>
                <w:sz w:val="16"/>
                <w:szCs w:val="16"/>
              </w:rPr>
              <w:t>HR AA-</w:t>
            </w:r>
          </w:p>
        </w:tc>
        <w:tc>
          <w:tcPr>
            <w:tcW w:w="1214" w:type="dxa"/>
            <w:tcBorders>
              <w:top w:val="nil"/>
              <w:left w:val="nil"/>
              <w:bottom w:val="single" w:sz="6" w:space="0" w:color="000000"/>
              <w:right w:val="single" w:sz="6" w:space="0" w:color="000000"/>
            </w:tcBorders>
            <w:shd w:val="clear" w:color="auto" w:fill="FFFFFF"/>
          </w:tcPr>
          <w:p w14:paraId="2164D285" w14:textId="4DDBE7E3" w:rsidR="00D330F3" w:rsidRDefault="00D330F3" w:rsidP="00D330F3">
            <w:pPr>
              <w:tabs>
                <w:tab w:val="left" w:pos="9270"/>
              </w:tabs>
              <w:spacing w:before="240" w:after="240" w:line="276" w:lineRule="auto"/>
              <w:jc w:val="center"/>
              <w:rPr>
                <w:sz w:val="16"/>
                <w:szCs w:val="16"/>
              </w:rPr>
            </w:pPr>
            <w:r>
              <w:rPr>
                <w:sz w:val="16"/>
                <w:szCs w:val="16"/>
              </w:rPr>
              <w:t xml:space="preserve">AA-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5C3D230" w14:textId="184B7218"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011BBF4B" w14:textId="77777777" w:rsidTr="00814398">
        <w:trPr>
          <w:trHeight w:val="299"/>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5C7DF90"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mxA</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FD83C1A" w14:textId="77777777" w:rsidR="00D330F3" w:rsidRDefault="00D330F3" w:rsidP="00D330F3">
            <w:pPr>
              <w:tabs>
                <w:tab w:val="left" w:pos="9270"/>
              </w:tabs>
              <w:spacing w:before="240" w:after="240" w:line="276" w:lineRule="auto"/>
              <w:jc w:val="center"/>
              <w:rPr>
                <w:sz w:val="16"/>
                <w:szCs w:val="16"/>
              </w:rPr>
            </w:pPr>
            <w:r>
              <w:rPr>
                <w:sz w:val="16"/>
                <w:szCs w:val="16"/>
              </w:rPr>
              <w:t>A1.mx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5869268" w14:textId="77777777" w:rsidR="00D330F3" w:rsidRDefault="00D330F3" w:rsidP="00D330F3">
            <w:pPr>
              <w:tabs>
                <w:tab w:val="left" w:pos="9270"/>
              </w:tabs>
              <w:spacing w:before="240" w:after="240" w:line="276" w:lineRule="auto"/>
              <w:jc w:val="center"/>
              <w:rPr>
                <w:sz w:val="16"/>
                <w:szCs w:val="16"/>
              </w:rPr>
            </w:pPr>
            <w:r>
              <w:rPr>
                <w:sz w:val="16"/>
                <w:szCs w:val="16"/>
              </w:rPr>
              <w:t>A+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6AB54E9" w14:textId="77777777" w:rsidR="00D330F3" w:rsidRDefault="00D330F3" w:rsidP="00D330F3">
            <w:pPr>
              <w:tabs>
                <w:tab w:val="left" w:pos="9270"/>
              </w:tabs>
              <w:spacing w:before="240" w:after="240" w:line="276" w:lineRule="auto"/>
              <w:jc w:val="center"/>
              <w:rPr>
                <w:sz w:val="16"/>
                <w:szCs w:val="16"/>
              </w:rPr>
            </w:pPr>
            <w:r>
              <w:rPr>
                <w:sz w:val="16"/>
                <w:szCs w:val="16"/>
              </w:rPr>
              <w:t>HR A+</w:t>
            </w:r>
          </w:p>
        </w:tc>
        <w:tc>
          <w:tcPr>
            <w:tcW w:w="1214" w:type="dxa"/>
            <w:tcBorders>
              <w:top w:val="nil"/>
              <w:left w:val="nil"/>
              <w:bottom w:val="single" w:sz="6" w:space="0" w:color="000000"/>
              <w:right w:val="single" w:sz="6" w:space="0" w:color="000000"/>
            </w:tcBorders>
            <w:shd w:val="clear" w:color="auto" w:fill="FFFFFF"/>
          </w:tcPr>
          <w:p w14:paraId="41992D00" w14:textId="7893817F" w:rsidR="00D330F3" w:rsidRDefault="00D330F3" w:rsidP="00D330F3">
            <w:pPr>
              <w:tabs>
                <w:tab w:val="left" w:pos="9270"/>
              </w:tabs>
              <w:spacing w:before="240" w:after="240" w:line="276" w:lineRule="auto"/>
              <w:jc w:val="center"/>
              <w:rPr>
                <w:sz w:val="16"/>
                <w:szCs w:val="16"/>
              </w:rPr>
            </w:pPr>
            <w:r>
              <w:rPr>
                <w:sz w:val="16"/>
                <w:szCs w:val="16"/>
              </w:rPr>
              <w:t xml:space="preserve">A+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5E519CE" w14:textId="0D60473A"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491672AA" w14:textId="77777777" w:rsidTr="00814398">
        <w:trPr>
          <w:trHeight w:val="299"/>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086505A"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mxA</w:t>
            </w:r>
            <w:proofErr w:type="spellEnd"/>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BC557B3" w14:textId="77777777" w:rsidR="00D330F3" w:rsidRDefault="00D330F3" w:rsidP="00D330F3">
            <w:pPr>
              <w:tabs>
                <w:tab w:val="left" w:pos="9270"/>
              </w:tabs>
              <w:spacing w:before="240" w:after="240" w:line="276" w:lineRule="auto"/>
              <w:jc w:val="center"/>
              <w:rPr>
                <w:sz w:val="16"/>
                <w:szCs w:val="16"/>
              </w:rPr>
            </w:pPr>
            <w:r>
              <w:rPr>
                <w:sz w:val="16"/>
                <w:szCs w:val="16"/>
              </w:rPr>
              <w:t>A2.mx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CC24C8D" w14:textId="77777777" w:rsidR="00D330F3" w:rsidRDefault="00D330F3" w:rsidP="00D330F3">
            <w:pPr>
              <w:tabs>
                <w:tab w:val="left" w:pos="9270"/>
              </w:tabs>
              <w:spacing w:before="240" w:after="240" w:line="276" w:lineRule="auto"/>
              <w:jc w:val="center"/>
              <w:rPr>
                <w:sz w:val="16"/>
                <w:szCs w:val="16"/>
              </w:rPr>
            </w:pPr>
            <w:r>
              <w:rPr>
                <w:sz w:val="16"/>
                <w:szCs w:val="16"/>
              </w:rPr>
              <w:t>A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4FF8934" w14:textId="77777777" w:rsidR="00D330F3" w:rsidRDefault="00D330F3" w:rsidP="00D330F3">
            <w:pPr>
              <w:tabs>
                <w:tab w:val="left" w:pos="9270"/>
              </w:tabs>
              <w:spacing w:before="240" w:after="240" w:line="276" w:lineRule="auto"/>
              <w:jc w:val="center"/>
              <w:rPr>
                <w:sz w:val="16"/>
                <w:szCs w:val="16"/>
              </w:rPr>
            </w:pPr>
            <w:r>
              <w:rPr>
                <w:sz w:val="16"/>
                <w:szCs w:val="16"/>
              </w:rPr>
              <w:t>HR A</w:t>
            </w:r>
          </w:p>
        </w:tc>
        <w:tc>
          <w:tcPr>
            <w:tcW w:w="1214" w:type="dxa"/>
            <w:tcBorders>
              <w:top w:val="nil"/>
              <w:left w:val="nil"/>
              <w:bottom w:val="single" w:sz="6" w:space="0" w:color="000000"/>
              <w:right w:val="single" w:sz="6" w:space="0" w:color="000000"/>
            </w:tcBorders>
            <w:shd w:val="clear" w:color="auto" w:fill="FFFFFF"/>
          </w:tcPr>
          <w:p w14:paraId="46A8D999" w14:textId="0B91EF3C" w:rsidR="00D330F3" w:rsidRDefault="00D330F3" w:rsidP="00D330F3">
            <w:pPr>
              <w:tabs>
                <w:tab w:val="left" w:pos="9270"/>
              </w:tabs>
              <w:spacing w:before="240" w:after="240" w:line="276" w:lineRule="auto"/>
              <w:jc w:val="center"/>
              <w:rPr>
                <w:sz w:val="16"/>
                <w:szCs w:val="16"/>
              </w:rPr>
            </w:pPr>
            <w:r>
              <w:rPr>
                <w:sz w:val="16"/>
                <w:szCs w:val="16"/>
              </w:rPr>
              <w:t xml:space="preserve">A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A3F4A69" w14:textId="1B91E271"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1A44D54C" w14:textId="77777777" w:rsidTr="00814398">
        <w:trPr>
          <w:trHeight w:val="31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D39B966"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mxA</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A8A6F7F" w14:textId="77777777" w:rsidR="00D330F3" w:rsidRDefault="00D330F3" w:rsidP="00D330F3">
            <w:pPr>
              <w:tabs>
                <w:tab w:val="left" w:pos="9270"/>
              </w:tabs>
              <w:spacing w:before="240" w:after="240" w:line="276" w:lineRule="auto"/>
              <w:jc w:val="center"/>
              <w:rPr>
                <w:sz w:val="16"/>
                <w:szCs w:val="16"/>
              </w:rPr>
            </w:pPr>
            <w:r>
              <w:rPr>
                <w:sz w:val="16"/>
                <w:szCs w:val="16"/>
              </w:rPr>
              <w:t>A3.mx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BE43547" w14:textId="77777777" w:rsidR="00D330F3" w:rsidRDefault="00D330F3" w:rsidP="00D330F3">
            <w:pPr>
              <w:tabs>
                <w:tab w:val="left" w:pos="9270"/>
              </w:tabs>
              <w:spacing w:before="240" w:after="240" w:line="276" w:lineRule="auto"/>
              <w:ind w:left="360"/>
              <w:jc w:val="center"/>
              <w:rPr>
                <w:sz w:val="16"/>
                <w:szCs w:val="16"/>
              </w:rPr>
            </w:pPr>
            <w:r>
              <w:rPr>
                <w:sz w:val="16"/>
                <w:szCs w:val="16"/>
              </w:rPr>
              <w:t>A-(</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CDCABFA" w14:textId="77777777" w:rsidR="00D330F3" w:rsidRDefault="00D330F3" w:rsidP="00D330F3">
            <w:pPr>
              <w:tabs>
                <w:tab w:val="left" w:pos="9270"/>
              </w:tabs>
              <w:spacing w:before="240" w:after="240" w:line="276" w:lineRule="auto"/>
              <w:jc w:val="center"/>
              <w:rPr>
                <w:sz w:val="16"/>
                <w:szCs w:val="16"/>
              </w:rPr>
            </w:pPr>
            <w:r>
              <w:rPr>
                <w:sz w:val="16"/>
                <w:szCs w:val="16"/>
              </w:rPr>
              <w:t>HR A-</w:t>
            </w:r>
          </w:p>
        </w:tc>
        <w:tc>
          <w:tcPr>
            <w:tcW w:w="1214" w:type="dxa"/>
            <w:tcBorders>
              <w:top w:val="nil"/>
              <w:left w:val="nil"/>
              <w:bottom w:val="single" w:sz="6" w:space="0" w:color="000000"/>
              <w:right w:val="single" w:sz="6" w:space="0" w:color="000000"/>
            </w:tcBorders>
            <w:shd w:val="clear" w:color="auto" w:fill="FFFFFF"/>
          </w:tcPr>
          <w:p w14:paraId="3C16F515" w14:textId="2F848FEB" w:rsidR="00D330F3" w:rsidRDefault="00D330F3" w:rsidP="00D330F3">
            <w:pPr>
              <w:tabs>
                <w:tab w:val="left" w:pos="9270"/>
              </w:tabs>
              <w:spacing w:before="240" w:after="240" w:line="276" w:lineRule="auto"/>
              <w:jc w:val="center"/>
              <w:rPr>
                <w:sz w:val="16"/>
                <w:szCs w:val="16"/>
              </w:rPr>
            </w:pPr>
            <w:r>
              <w:rPr>
                <w:sz w:val="16"/>
                <w:szCs w:val="16"/>
              </w:rPr>
              <w:t>A-</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8BE5EB9" w14:textId="41B0F0E9"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07ADD4A7"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DB78246"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mxBBB</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40DA413" w14:textId="77777777" w:rsidR="00D330F3" w:rsidRDefault="00D330F3" w:rsidP="00D330F3">
            <w:pPr>
              <w:tabs>
                <w:tab w:val="left" w:pos="9270"/>
              </w:tabs>
              <w:spacing w:before="240" w:after="240" w:line="276" w:lineRule="auto"/>
              <w:jc w:val="center"/>
              <w:rPr>
                <w:sz w:val="16"/>
                <w:szCs w:val="16"/>
              </w:rPr>
            </w:pPr>
            <w:r>
              <w:rPr>
                <w:sz w:val="16"/>
                <w:szCs w:val="16"/>
              </w:rPr>
              <w:t>Baa1.mx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A5C5546" w14:textId="77777777" w:rsidR="00D330F3" w:rsidRDefault="00D330F3" w:rsidP="00D330F3">
            <w:pPr>
              <w:tabs>
                <w:tab w:val="left" w:pos="9270"/>
              </w:tabs>
              <w:spacing w:before="240" w:after="240" w:line="276" w:lineRule="auto"/>
              <w:jc w:val="center"/>
              <w:rPr>
                <w:sz w:val="16"/>
                <w:szCs w:val="16"/>
              </w:rPr>
            </w:pPr>
            <w:r>
              <w:rPr>
                <w:sz w:val="16"/>
                <w:szCs w:val="16"/>
              </w:rPr>
              <w:t>BBB+(</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3405F9B" w14:textId="77777777" w:rsidR="00D330F3" w:rsidRDefault="00D330F3" w:rsidP="00D330F3">
            <w:pPr>
              <w:tabs>
                <w:tab w:val="left" w:pos="9270"/>
              </w:tabs>
              <w:spacing w:before="240" w:after="240" w:line="276" w:lineRule="auto"/>
              <w:jc w:val="center"/>
              <w:rPr>
                <w:sz w:val="16"/>
                <w:szCs w:val="16"/>
              </w:rPr>
            </w:pPr>
            <w:r>
              <w:rPr>
                <w:sz w:val="16"/>
                <w:szCs w:val="16"/>
              </w:rPr>
              <w:t>HR BBB+</w:t>
            </w:r>
          </w:p>
        </w:tc>
        <w:tc>
          <w:tcPr>
            <w:tcW w:w="1214" w:type="dxa"/>
            <w:tcBorders>
              <w:top w:val="nil"/>
              <w:left w:val="nil"/>
              <w:bottom w:val="single" w:sz="6" w:space="0" w:color="000000"/>
              <w:right w:val="single" w:sz="6" w:space="0" w:color="000000"/>
            </w:tcBorders>
            <w:shd w:val="clear" w:color="auto" w:fill="FFFFFF"/>
          </w:tcPr>
          <w:p w14:paraId="0DF686E3" w14:textId="1A818178" w:rsidR="00D330F3" w:rsidRDefault="00D330F3" w:rsidP="00D330F3">
            <w:pPr>
              <w:tabs>
                <w:tab w:val="left" w:pos="9270"/>
              </w:tabs>
              <w:spacing w:before="240" w:after="240" w:line="276" w:lineRule="auto"/>
              <w:jc w:val="center"/>
              <w:rPr>
                <w:sz w:val="16"/>
                <w:szCs w:val="16"/>
              </w:rPr>
            </w:pPr>
            <w:r>
              <w:rPr>
                <w:sz w:val="16"/>
                <w:szCs w:val="16"/>
              </w:rPr>
              <w:t>BBB+</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7A09CD8" w14:textId="5E3763A5"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4A68A3AE" w14:textId="77777777" w:rsidTr="00814398">
        <w:trPr>
          <w:trHeight w:val="299"/>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2C3B767"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mxBBB</w:t>
            </w:r>
            <w:proofErr w:type="spellEnd"/>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95FAEC1" w14:textId="77777777" w:rsidR="00D330F3" w:rsidRDefault="00D330F3" w:rsidP="00D330F3">
            <w:pPr>
              <w:tabs>
                <w:tab w:val="left" w:pos="9270"/>
              </w:tabs>
              <w:spacing w:before="240" w:after="240" w:line="276" w:lineRule="auto"/>
              <w:jc w:val="center"/>
              <w:rPr>
                <w:sz w:val="16"/>
                <w:szCs w:val="16"/>
              </w:rPr>
            </w:pPr>
            <w:r>
              <w:rPr>
                <w:sz w:val="16"/>
                <w:szCs w:val="16"/>
              </w:rPr>
              <w:t>Baa2.mx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6BFEEC5" w14:textId="77777777" w:rsidR="00D330F3" w:rsidRDefault="00D330F3" w:rsidP="00D330F3">
            <w:pPr>
              <w:tabs>
                <w:tab w:val="left" w:pos="9270"/>
              </w:tabs>
              <w:spacing w:before="240" w:after="240" w:line="276" w:lineRule="auto"/>
              <w:jc w:val="center"/>
              <w:rPr>
                <w:sz w:val="16"/>
                <w:szCs w:val="16"/>
              </w:rPr>
            </w:pPr>
            <w:r>
              <w:rPr>
                <w:sz w:val="16"/>
                <w:szCs w:val="16"/>
              </w:rPr>
              <w:t>BBB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C37A814" w14:textId="77777777" w:rsidR="00D330F3" w:rsidRDefault="00D330F3" w:rsidP="00D330F3">
            <w:pPr>
              <w:tabs>
                <w:tab w:val="left" w:pos="9270"/>
              </w:tabs>
              <w:spacing w:before="240" w:after="240" w:line="276" w:lineRule="auto"/>
              <w:jc w:val="center"/>
              <w:rPr>
                <w:sz w:val="16"/>
                <w:szCs w:val="16"/>
              </w:rPr>
            </w:pPr>
            <w:r>
              <w:rPr>
                <w:sz w:val="16"/>
                <w:szCs w:val="16"/>
              </w:rPr>
              <w:t>HR BBB</w:t>
            </w:r>
          </w:p>
        </w:tc>
        <w:tc>
          <w:tcPr>
            <w:tcW w:w="1214" w:type="dxa"/>
            <w:tcBorders>
              <w:top w:val="nil"/>
              <w:left w:val="nil"/>
              <w:bottom w:val="single" w:sz="6" w:space="0" w:color="000000"/>
              <w:right w:val="single" w:sz="6" w:space="0" w:color="000000"/>
            </w:tcBorders>
            <w:shd w:val="clear" w:color="auto" w:fill="FFFFFF"/>
          </w:tcPr>
          <w:p w14:paraId="5CC654CA" w14:textId="64D71627" w:rsidR="00D330F3" w:rsidRDefault="00D330F3" w:rsidP="00D330F3">
            <w:pPr>
              <w:tabs>
                <w:tab w:val="left" w:pos="9270"/>
              </w:tabs>
              <w:spacing w:before="240" w:after="240" w:line="276" w:lineRule="auto"/>
              <w:jc w:val="center"/>
              <w:rPr>
                <w:sz w:val="16"/>
                <w:szCs w:val="16"/>
              </w:rPr>
            </w:pPr>
            <w:r>
              <w:rPr>
                <w:sz w:val="16"/>
                <w:szCs w:val="16"/>
              </w:rPr>
              <w:t xml:space="preserve">BBB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E37B6B2" w14:textId="4FC1E6F6"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6ED4A724" w14:textId="77777777" w:rsidTr="00814398">
        <w:trPr>
          <w:trHeight w:val="299"/>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B5C1BF6"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mxBBB</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7A9665E" w14:textId="77777777" w:rsidR="00D330F3" w:rsidRDefault="00D330F3" w:rsidP="00D330F3">
            <w:pPr>
              <w:tabs>
                <w:tab w:val="left" w:pos="9270"/>
              </w:tabs>
              <w:spacing w:before="240" w:after="240" w:line="276" w:lineRule="auto"/>
              <w:jc w:val="center"/>
              <w:rPr>
                <w:sz w:val="16"/>
                <w:szCs w:val="16"/>
              </w:rPr>
            </w:pPr>
            <w:r>
              <w:rPr>
                <w:sz w:val="16"/>
                <w:szCs w:val="16"/>
              </w:rPr>
              <w:t>Baa3.mx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8C8C7E5" w14:textId="77777777" w:rsidR="00D330F3" w:rsidRDefault="00D330F3" w:rsidP="00D330F3">
            <w:pPr>
              <w:tabs>
                <w:tab w:val="left" w:pos="9270"/>
              </w:tabs>
              <w:spacing w:before="240" w:after="240" w:line="276" w:lineRule="auto"/>
              <w:jc w:val="center"/>
              <w:rPr>
                <w:sz w:val="16"/>
                <w:szCs w:val="16"/>
              </w:rPr>
            </w:pPr>
            <w:r>
              <w:rPr>
                <w:sz w:val="16"/>
                <w:szCs w:val="16"/>
              </w:rPr>
              <w:t>BBB-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9A941F5" w14:textId="77777777" w:rsidR="00D330F3" w:rsidRDefault="00D330F3" w:rsidP="00D330F3">
            <w:pPr>
              <w:tabs>
                <w:tab w:val="left" w:pos="9270"/>
              </w:tabs>
              <w:spacing w:before="240" w:after="240" w:line="276" w:lineRule="auto"/>
              <w:jc w:val="center"/>
              <w:rPr>
                <w:sz w:val="16"/>
                <w:szCs w:val="16"/>
              </w:rPr>
            </w:pPr>
            <w:r>
              <w:rPr>
                <w:sz w:val="16"/>
                <w:szCs w:val="16"/>
              </w:rPr>
              <w:t>HR BBB-</w:t>
            </w:r>
          </w:p>
        </w:tc>
        <w:tc>
          <w:tcPr>
            <w:tcW w:w="1214" w:type="dxa"/>
            <w:tcBorders>
              <w:top w:val="nil"/>
              <w:left w:val="nil"/>
              <w:bottom w:val="single" w:sz="6" w:space="0" w:color="000000"/>
              <w:right w:val="single" w:sz="6" w:space="0" w:color="000000"/>
            </w:tcBorders>
            <w:shd w:val="clear" w:color="auto" w:fill="FFFFFF"/>
          </w:tcPr>
          <w:p w14:paraId="3FDA1EB8" w14:textId="5C2A7BAA" w:rsidR="00D330F3" w:rsidRDefault="00D330F3" w:rsidP="00D330F3">
            <w:pPr>
              <w:tabs>
                <w:tab w:val="left" w:pos="9270"/>
              </w:tabs>
              <w:spacing w:before="240" w:after="240" w:line="276" w:lineRule="auto"/>
              <w:jc w:val="center"/>
              <w:rPr>
                <w:sz w:val="16"/>
                <w:szCs w:val="16"/>
              </w:rPr>
            </w:pPr>
            <w:r>
              <w:rPr>
                <w:sz w:val="16"/>
                <w:szCs w:val="16"/>
              </w:rPr>
              <w:t xml:space="preserve">BBB-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D541C77" w14:textId="40CE27D0"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73B60989"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F1D0CD5"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mxBB</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88231DA" w14:textId="77777777" w:rsidR="00D330F3" w:rsidRDefault="00D330F3" w:rsidP="00D330F3">
            <w:pPr>
              <w:tabs>
                <w:tab w:val="left" w:pos="9270"/>
              </w:tabs>
              <w:spacing w:before="240" w:after="240" w:line="276" w:lineRule="auto"/>
              <w:jc w:val="center"/>
              <w:rPr>
                <w:sz w:val="16"/>
                <w:szCs w:val="16"/>
              </w:rPr>
            </w:pPr>
            <w:r>
              <w:rPr>
                <w:sz w:val="16"/>
                <w:szCs w:val="16"/>
              </w:rPr>
              <w:t>Ba1.mx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5BF5661" w14:textId="77777777" w:rsidR="00D330F3" w:rsidRDefault="00D330F3" w:rsidP="00D330F3">
            <w:pPr>
              <w:tabs>
                <w:tab w:val="left" w:pos="9270"/>
              </w:tabs>
              <w:spacing w:before="240" w:after="240" w:line="276" w:lineRule="auto"/>
              <w:jc w:val="center"/>
              <w:rPr>
                <w:sz w:val="16"/>
                <w:szCs w:val="16"/>
              </w:rPr>
            </w:pPr>
            <w:r>
              <w:rPr>
                <w:sz w:val="16"/>
                <w:szCs w:val="16"/>
              </w:rPr>
              <w:t>BB+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861AD70" w14:textId="77777777" w:rsidR="00D330F3" w:rsidRDefault="00D330F3" w:rsidP="00D330F3">
            <w:pPr>
              <w:tabs>
                <w:tab w:val="left" w:pos="9270"/>
              </w:tabs>
              <w:spacing w:before="240" w:after="240" w:line="276" w:lineRule="auto"/>
              <w:jc w:val="center"/>
              <w:rPr>
                <w:sz w:val="16"/>
                <w:szCs w:val="16"/>
              </w:rPr>
            </w:pPr>
            <w:r>
              <w:rPr>
                <w:sz w:val="16"/>
                <w:szCs w:val="16"/>
              </w:rPr>
              <w:t>HR BB+</w:t>
            </w:r>
          </w:p>
        </w:tc>
        <w:tc>
          <w:tcPr>
            <w:tcW w:w="1214" w:type="dxa"/>
            <w:tcBorders>
              <w:top w:val="nil"/>
              <w:left w:val="nil"/>
              <w:bottom w:val="single" w:sz="6" w:space="0" w:color="000000"/>
              <w:right w:val="single" w:sz="6" w:space="0" w:color="000000"/>
            </w:tcBorders>
            <w:shd w:val="clear" w:color="auto" w:fill="FFFFFF"/>
          </w:tcPr>
          <w:p w14:paraId="5708B8B4" w14:textId="5C203F55" w:rsidR="00D330F3" w:rsidRDefault="00D330F3" w:rsidP="00D330F3">
            <w:pPr>
              <w:tabs>
                <w:tab w:val="left" w:pos="9270"/>
              </w:tabs>
              <w:spacing w:before="240" w:after="240" w:line="276" w:lineRule="auto"/>
              <w:jc w:val="center"/>
              <w:rPr>
                <w:sz w:val="16"/>
                <w:szCs w:val="16"/>
              </w:rPr>
            </w:pPr>
            <w:r>
              <w:rPr>
                <w:sz w:val="16"/>
                <w:szCs w:val="16"/>
              </w:rPr>
              <w:t xml:space="preserve">BB+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647989A" w14:textId="39CBB5C2"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09CEE605"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998B273"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mxBB</w:t>
            </w:r>
            <w:proofErr w:type="spellEnd"/>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202ABFC" w14:textId="77777777" w:rsidR="00D330F3" w:rsidRDefault="00D330F3" w:rsidP="00D330F3">
            <w:pPr>
              <w:tabs>
                <w:tab w:val="left" w:pos="9270"/>
              </w:tabs>
              <w:spacing w:before="240" w:after="240" w:line="276" w:lineRule="auto"/>
              <w:jc w:val="center"/>
              <w:rPr>
                <w:sz w:val="16"/>
                <w:szCs w:val="16"/>
              </w:rPr>
            </w:pPr>
            <w:r>
              <w:rPr>
                <w:sz w:val="16"/>
                <w:szCs w:val="16"/>
              </w:rPr>
              <w:t>Ba2.mx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B8CC3F5" w14:textId="77777777" w:rsidR="00D330F3" w:rsidRDefault="00D330F3" w:rsidP="00D330F3">
            <w:pPr>
              <w:tabs>
                <w:tab w:val="left" w:pos="9270"/>
              </w:tabs>
              <w:spacing w:before="240" w:after="240" w:line="276" w:lineRule="auto"/>
              <w:jc w:val="center"/>
              <w:rPr>
                <w:sz w:val="16"/>
                <w:szCs w:val="16"/>
              </w:rPr>
            </w:pPr>
            <w:r>
              <w:rPr>
                <w:sz w:val="16"/>
                <w:szCs w:val="16"/>
              </w:rPr>
              <w:t>BB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2464694" w14:textId="77777777" w:rsidR="00D330F3" w:rsidRDefault="00D330F3" w:rsidP="00D330F3">
            <w:pPr>
              <w:tabs>
                <w:tab w:val="left" w:pos="9270"/>
              </w:tabs>
              <w:spacing w:before="240" w:after="240" w:line="276" w:lineRule="auto"/>
              <w:jc w:val="center"/>
              <w:rPr>
                <w:sz w:val="16"/>
                <w:szCs w:val="16"/>
              </w:rPr>
            </w:pPr>
            <w:r>
              <w:rPr>
                <w:sz w:val="16"/>
                <w:szCs w:val="16"/>
              </w:rPr>
              <w:t>HR BB</w:t>
            </w:r>
          </w:p>
        </w:tc>
        <w:tc>
          <w:tcPr>
            <w:tcW w:w="1214" w:type="dxa"/>
            <w:tcBorders>
              <w:top w:val="nil"/>
              <w:left w:val="nil"/>
              <w:bottom w:val="single" w:sz="6" w:space="0" w:color="000000"/>
              <w:right w:val="single" w:sz="6" w:space="0" w:color="000000"/>
            </w:tcBorders>
            <w:shd w:val="clear" w:color="auto" w:fill="FFFFFF"/>
          </w:tcPr>
          <w:p w14:paraId="064544EB" w14:textId="1F09F59D" w:rsidR="00D330F3" w:rsidRDefault="00D330F3" w:rsidP="00D330F3">
            <w:pPr>
              <w:tabs>
                <w:tab w:val="left" w:pos="9270"/>
              </w:tabs>
              <w:spacing w:before="240" w:after="240" w:line="276" w:lineRule="auto"/>
              <w:jc w:val="center"/>
              <w:rPr>
                <w:sz w:val="16"/>
                <w:szCs w:val="16"/>
              </w:rPr>
            </w:pPr>
            <w:r>
              <w:rPr>
                <w:sz w:val="16"/>
                <w:szCs w:val="16"/>
              </w:rPr>
              <w:t xml:space="preserve">BB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D0E548F" w14:textId="6BD28500"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05D26B34"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15AFFCB"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mxBB</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B13EE80" w14:textId="77777777" w:rsidR="00D330F3" w:rsidRDefault="00D330F3" w:rsidP="00D330F3">
            <w:pPr>
              <w:tabs>
                <w:tab w:val="left" w:pos="9270"/>
              </w:tabs>
              <w:spacing w:before="240" w:after="240" w:line="276" w:lineRule="auto"/>
              <w:jc w:val="center"/>
              <w:rPr>
                <w:sz w:val="16"/>
                <w:szCs w:val="16"/>
              </w:rPr>
            </w:pPr>
            <w:r>
              <w:rPr>
                <w:sz w:val="16"/>
                <w:szCs w:val="16"/>
              </w:rPr>
              <w:t>Ba3.mx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6B1A9F2" w14:textId="77777777" w:rsidR="00D330F3" w:rsidRDefault="00D330F3" w:rsidP="00D330F3">
            <w:pPr>
              <w:tabs>
                <w:tab w:val="left" w:pos="9270"/>
              </w:tabs>
              <w:spacing w:before="240" w:after="240" w:line="276" w:lineRule="auto"/>
              <w:jc w:val="center"/>
              <w:rPr>
                <w:sz w:val="16"/>
                <w:szCs w:val="16"/>
              </w:rPr>
            </w:pPr>
            <w:r>
              <w:rPr>
                <w:sz w:val="16"/>
                <w:szCs w:val="16"/>
              </w:rPr>
              <w:t>BB-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8D19616" w14:textId="77777777" w:rsidR="00D330F3" w:rsidRDefault="00D330F3" w:rsidP="00D330F3">
            <w:pPr>
              <w:tabs>
                <w:tab w:val="left" w:pos="9270"/>
              </w:tabs>
              <w:spacing w:before="240" w:after="240" w:line="276" w:lineRule="auto"/>
              <w:jc w:val="center"/>
              <w:rPr>
                <w:sz w:val="16"/>
                <w:szCs w:val="16"/>
              </w:rPr>
            </w:pPr>
            <w:r>
              <w:rPr>
                <w:sz w:val="16"/>
                <w:szCs w:val="16"/>
              </w:rPr>
              <w:t>HR BB-</w:t>
            </w:r>
          </w:p>
        </w:tc>
        <w:tc>
          <w:tcPr>
            <w:tcW w:w="1214" w:type="dxa"/>
            <w:tcBorders>
              <w:top w:val="nil"/>
              <w:left w:val="nil"/>
              <w:bottom w:val="single" w:sz="6" w:space="0" w:color="000000"/>
              <w:right w:val="single" w:sz="6" w:space="0" w:color="000000"/>
            </w:tcBorders>
            <w:shd w:val="clear" w:color="auto" w:fill="FFFFFF"/>
          </w:tcPr>
          <w:p w14:paraId="0759DDD8" w14:textId="139039E6" w:rsidR="00D330F3" w:rsidRDefault="00D330F3" w:rsidP="00D330F3">
            <w:pPr>
              <w:tabs>
                <w:tab w:val="left" w:pos="9270"/>
              </w:tabs>
              <w:spacing w:before="240" w:after="240" w:line="276" w:lineRule="auto"/>
              <w:jc w:val="center"/>
              <w:rPr>
                <w:sz w:val="16"/>
                <w:szCs w:val="16"/>
              </w:rPr>
            </w:pPr>
            <w:r>
              <w:rPr>
                <w:sz w:val="16"/>
                <w:szCs w:val="16"/>
              </w:rPr>
              <w:t xml:space="preserve">BB-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B77966C" w14:textId="4C377A41"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4525BFD9"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46765AE"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DB4C277" w14:textId="77777777" w:rsidR="00D330F3" w:rsidRDefault="00D330F3" w:rsidP="00D330F3">
            <w:pPr>
              <w:tabs>
                <w:tab w:val="left" w:pos="9270"/>
              </w:tabs>
              <w:spacing w:before="240" w:after="240" w:line="276" w:lineRule="auto"/>
              <w:jc w:val="center"/>
              <w:rPr>
                <w:sz w:val="16"/>
                <w:szCs w:val="16"/>
              </w:rPr>
            </w:pPr>
            <w:r>
              <w:rPr>
                <w:sz w:val="16"/>
                <w:szCs w:val="16"/>
              </w:rPr>
              <w:t>B1.mx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A952B9E" w14:textId="77777777" w:rsidR="00D330F3" w:rsidRDefault="00D330F3" w:rsidP="00D330F3">
            <w:pPr>
              <w:tabs>
                <w:tab w:val="left" w:pos="9270"/>
              </w:tabs>
              <w:spacing w:before="240" w:after="240" w:line="276" w:lineRule="auto"/>
              <w:jc w:val="center"/>
              <w:rPr>
                <w:sz w:val="16"/>
                <w:szCs w:val="16"/>
              </w:rPr>
            </w:pPr>
            <w:r>
              <w:rPr>
                <w:sz w:val="16"/>
                <w:szCs w:val="16"/>
              </w:rPr>
              <w:t>B+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7B724D1" w14:textId="77777777" w:rsidR="00D330F3" w:rsidRDefault="00D330F3" w:rsidP="00D330F3">
            <w:pPr>
              <w:tabs>
                <w:tab w:val="left" w:pos="9270"/>
              </w:tabs>
              <w:spacing w:before="240" w:after="240" w:line="276" w:lineRule="auto"/>
              <w:jc w:val="center"/>
              <w:rPr>
                <w:sz w:val="16"/>
                <w:szCs w:val="16"/>
              </w:rPr>
            </w:pPr>
            <w:r>
              <w:rPr>
                <w:sz w:val="16"/>
                <w:szCs w:val="16"/>
              </w:rPr>
              <w:t>HR B+</w:t>
            </w:r>
          </w:p>
        </w:tc>
        <w:tc>
          <w:tcPr>
            <w:tcW w:w="1214" w:type="dxa"/>
            <w:tcBorders>
              <w:top w:val="nil"/>
              <w:left w:val="nil"/>
              <w:bottom w:val="single" w:sz="6" w:space="0" w:color="000000"/>
              <w:right w:val="single" w:sz="6" w:space="0" w:color="000000"/>
            </w:tcBorders>
            <w:shd w:val="clear" w:color="auto" w:fill="FFFFFF"/>
          </w:tcPr>
          <w:p w14:paraId="12C72C36" w14:textId="6F89C67A" w:rsidR="00D330F3" w:rsidRDefault="00D330F3" w:rsidP="00D330F3">
            <w:pPr>
              <w:tabs>
                <w:tab w:val="left" w:pos="9270"/>
              </w:tabs>
              <w:spacing w:before="240" w:after="240" w:line="276" w:lineRule="auto"/>
              <w:jc w:val="center"/>
              <w:rPr>
                <w:sz w:val="16"/>
                <w:szCs w:val="16"/>
              </w:rPr>
            </w:pPr>
            <w:r>
              <w:rPr>
                <w:sz w:val="16"/>
                <w:szCs w:val="16"/>
              </w:rPr>
              <w:t xml:space="preserve">B+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80C264A" w14:textId="14B8DB71"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4FCD3AA1"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43DAEF0"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w:t>
            </w:r>
            <w:proofErr w:type="spellEnd"/>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D6D157C" w14:textId="77777777" w:rsidR="00D330F3" w:rsidRDefault="00D330F3" w:rsidP="00D330F3">
            <w:pPr>
              <w:tabs>
                <w:tab w:val="left" w:pos="9270"/>
              </w:tabs>
              <w:spacing w:before="240" w:after="240" w:line="276" w:lineRule="auto"/>
              <w:jc w:val="center"/>
              <w:rPr>
                <w:sz w:val="16"/>
                <w:szCs w:val="16"/>
              </w:rPr>
            </w:pPr>
            <w:r>
              <w:rPr>
                <w:sz w:val="16"/>
                <w:szCs w:val="16"/>
              </w:rPr>
              <w:t>B2.mx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CDE3041" w14:textId="77777777" w:rsidR="00D330F3" w:rsidRDefault="00D330F3" w:rsidP="00D330F3">
            <w:pPr>
              <w:tabs>
                <w:tab w:val="left" w:pos="9270"/>
              </w:tabs>
              <w:spacing w:before="240" w:after="240" w:line="276" w:lineRule="auto"/>
              <w:jc w:val="center"/>
              <w:rPr>
                <w:sz w:val="16"/>
                <w:szCs w:val="16"/>
              </w:rPr>
            </w:pPr>
            <w:r>
              <w:rPr>
                <w:sz w:val="16"/>
                <w:szCs w:val="16"/>
              </w:rPr>
              <w:t>B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2EE1145" w14:textId="77777777" w:rsidR="00D330F3" w:rsidRDefault="00D330F3" w:rsidP="00D330F3">
            <w:pPr>
              <w:tabs>
                <w:tab w:val="left" w:pos="9270"/>
              </w:tabs>
              <w:spacing w:before="240" w:after="240" w:line="276" w:lineRule="auto"/>
              <w:jc w:val="center"/>
              <w:rPr>
                <w:sz w:val="16"/>
                <w:szCs w:val="16"/>
              </w:rPr>
            </w:pPr>
            <w:r>
              <w:rPr>
                <w:sz w:val="16"/>
                <w:szCs w:val="16"/>
              </w:rPr>
              <w:t>HR B</w:t>
            </w:r>
          </w:p>
        </w:tc>
        <w:tc>
          <w:tcPr>
            <w:tcW w:w="1214" w:type="dxa"/>
            <w:tcBorders>
              <w:top w:val="nil"/>
              <w:left w:val="nil"/>
              <w:bottom w:val="single" w:sz="6" w:space="0" w:color="000000"/>
              <w:right w:val="single" w:sz="6" w:space="0" w:color="000000"/>
            </w:tcBorders>
            <w:shd w:val="clear" w:color="auto" w:fill="FFFFFF"/>
          </w:tcPr>
          <w:p w14:paraId="5FAB1374" w14:textId="0336FCB8" w:rsidR="00D330F3" w:rsidRDefault="00D330F3" w:rsidP="00D330F3">
            <w:pPr>
              <w:tabs>
                <w:tab w:val="left" w:pos="9270"/>
              </w:tabs>
              <w:spacing w:before="240" w:after="240" w:line="276" w:lineRule="auto"/>
              <w:jc w:val="center"/>
              <w:rPr>
                <w:sz w:val="16"/>
                <w:szCs w:val="16"/>
              </w:rPr>
            </w:pPr>
            <w:r>
              <w:rPr>
                <w:sz w:val="16"/>
                <w:szCs w:val="16"/>
              </w:rPr>
              <w:t xml:space="preserve">B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2194DDE" w14:textId="0EDD6CFE"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66E4EBE4"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F4F0B6E"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mxB</w:t>
            </w:r>
            <w:proofErr w:type="spellEnd"/>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67645BD" w14:textId="77777777" w:rsidR="00D330F3" w:rsidRDefault="00D330F3" w:rsidP="00D330F3">
            <w:pPr>
              <w:tabs>
                <w:tab w:val="left" w:pos="9270"/>
              </w:tabs>
              <w:spacing w:before="240" w:after="240" w:line="276" w:lineRule="auto"/>
              <w:jc w:val="center"/>
              <w:rPr>
                <w:sz w:val="16"/>
                <w:szCs w:val="16"/>
              </w:rPr>
            </w:pPr>
            <w:r>
              <w:rPr>
                <w:sz w:val="16"/>
                <w:szCs w:val="16"/>
              </w:rPr>
              <w:t>B3.mx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25E4823" w14:textId="77777777" w:rsidR="00D330F3" w:rsidRDefault="00D330F3" w:rsidP="00D330F3">
            <w:pPr>
              <w:tabs>
                <w:tab w:val="left" w:pos="9270"/>
              </w:tabs>
              <w:spacing w:before="240" w:after="240" w:line="276" w:lineRule="auto"/>
              <w:jc w:val="center"/>
              <w:rPr>
                <w:sz w:val="16"/>
                <w:szCs w:val="16"/>
              </w:rPr>
            </w:pPr>
            <w:r>
              <w:rPr>
                <w:sz w:val="16"/>
                <w:szCs w:val="16"/>
              </w:rPr>
              <w:t>B-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60256CE" w14:textId="77777777" w:rsidR="00D330F3" w:rsidRDefault="00D330F3" w:rsidP="00D330F3">
            <w:pPr>
              <w:tabs>
                <w:tab w:val="left" w:pos="9270"/>
              </w:tabs>
              <w:spacing w:before="240" w:after="240" w:line="276" w:lineRule="auto"/>
              <w:jc w:val="center"/>
              <w:rPr>
                <w:sz w:val="16"/>
                <w:szCs w:val="16"/>
              </w:rPr>
            </w:pPr>
            <w:r>
              <w:rPr>
                <w:sz w:val="16"/>
                <w:szCs w:val="16"/>
              </w:rPr>
              <w:t>HR B-</w:t>
            </w:r>
          </w:p>
        </w:tc>
        <w:tc>
          <w:tcPr>
            <w:tcW w:w="1214" w:type="dxa"/>
            <w:tcBorders>
              <w:top w:val="nil"/>
              <w:left w:val="nil"/>
              <w:bottom w:val="single" w:sz="6" w:space="0" w:color="000000"/>
              <w:right w:val="single" w:sz="6" w:space="0" w:color="000000"/>
            </w:tcBorders>
            <w:shd w:val="clear" w:color="auto" w:fill="FFFFFF"/>
          </w:tcPr>
          <w:p w14:paraId="2F129C7F" w14:textId="791DB1B2" w:rsidR="00D330F3" w:rsidRDefault="00D330F3" w:rsidP="00D330F3">
            <w:pPr>
              <w:tabs>
                <w:tab w:val="left" w:pos="9270"/>
              </w:tabs>
              <w:spacing w:before="240" w:after="240" w:line="276" w:lineRule="auto"/>
              <w:jc w:val="center"/>
              <w:rPr>
                <w:sz w:val="16"/>
                <w:szCs w:val="16"/>
              </w:rPr>
            </w:pPr>
            <w:r>
              <w:rPr>
                <w:sz w:val="16"/>
                <w:szCs w:val="16"/>
              </w:rPr>
              <w:t xml:space="preserve">B-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2C912D9" w14:textId="7AF89FAD"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5311C7AF"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73A7A98"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lastRenderedPageBreak/>
              <w:t>mxCCC</w:t>
            </w:r>
            <w:proofErr w:type="spellEnd"/>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97E0139" w14:textId="77777777" w:rsidR="00D330F3" w:rsidRDefault="00D330F3" w:rsidP="00D330F3">
            <w:pPr>
              <w:tabs>
                <w:tab w:val="left" w:pos="9270"/>
              </w:tabs>
              <w:spacing w:before="240" w:after="240" w:line="276" w:lineRule="auto"/>
              <w:jc w:val="center"/>
              <w:rPr>
                <w:sz w:val="16"/>
                <w:szCs w:val="16"/>
              </w:rPr>
            </w:pPr>
            <w:r>
              <w:rPr>
                <w:sz w:val="16"/>
                <w:szCs w:val="16"/>
              </w:rPr>
              <w:t>Caa1.mx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2019FAE" w14:textId="77777777" w:rsidR="00D330F3" w:rsidRDefault="00D330F3" w:rsidP="00D330F3">
            <w:pPr>
              <w:tabs>
                <w:tab w:val="left" w:pos="9270"/>
              </w:tabs>
              <w:spacing w:before="240" w:after="240" w:line="276" w:lineRule="auto"/>
              <w:jc w:val="center"/>
              <w:rPr>
                <w:sz w:val="16"/>
                <w:szCs w:val="16"/>
              </w:rPr>
            </w:pPr>
            <w:r>
              <w:rPr>
                <w:sz w:val="16"/>
                <w:szCs w:val="16"/>
              </w:rPr>
              <w:t>CCC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357A3FC" w14:textId="77777777" w:rsidR="00D330F3" w:rsidRDefault="00D330F3" w:rsidP="00D330F3">
            <w:pPr>
              <w:tabs>
                <w:tab w:val="left" w:pos="9270"/>
              </w:tabs>
              <w:spacing w:before="240" w:after="240" w:line="276" w:lineRule="auto"/>
              <w:jc w:val="center"/>
              <w:rPr>
                <w:sz w:val="16"/>
                <w:szCs w:val="16"/>
              </w:rPr>
            </w:pPr>
            <w:r>
              <w:rPr>
                <w:sz w:val="16"/>
                <w:szCs w:val="16"/>
              </w:rPr>
              <w:t>HR C+</w:t>
            </w:r>
          </w:p>
        </w:tc>
        <w:tc>
          <w:tcPr>
            <w:tcW w:w="1214" w:type="dxa"/>
            <w:tcBorders>
              <w:top w:val="nil"/>
              <w:left w:val="nil"/>
              <w:bottom w:val="single" w:sz="6" w:space="0" w:color="000000"/>
              <w:right w:val="single" w:sz="6" w:space="0" w:color="000000"/>
            </w:tcBorders>
            <w:shd w:val="clear" w:color="auto" w:fill="FFFFFF"/>
          </w:tcPr>
          <w:p w14:paraId="182E1127" w14:textId="4DE8DAC6" w:rsidR="00D330F3" w:rsidRDefault="00D330F3" w:rsidP="00D330F3">
            <w:pPr>
              <w:tabs>
                <w:tab w:val="left" w:pos="9270"/>
              </w:tabs>
              <w:spacing w:before="240" w:after="240" w:line="276" w:lineRule="auto"/>
              <w:jc w:val="center"/>
              <w:rPr>
                <w:sz w:val="16"/>
                <w:szCs w:val="16"/>
              </w:rPr>
            </w:pPr>
            <w:r>
              <w:rPr>
                <w:sz w:val="16"/>
                <w:szCs w:val="16"/>
              </w:rPr>
              <w:t>CCC</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43AE938" w14:textId="118AE2DE"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606C8F8E" w14:textId="77777777" w:rsidTr="00814398">
        <w:trPr>
          <w:trHeight w:val="389"/>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C266335" w14:textId="77777777" w:rsidR="00D330F3" w:rsidRDefault="00D330F3" w:rsidP="00D330F3">
            <w:pPr>
              <w:tabs>
                <w:tab w:val="left" w:pos="9270"/>
              </w:tabs>
              <w:spacing w:before="240" w:after="240" w:line="276" w:lineRule="auto"/>
              <w:jc w:val="center"/>
              <w:rPr>
                <w:sz w:val="16"/>
                <w:szCs w:val="16"/>
              </w:rPr>
            </w:pPr>
            <w:proofErr w:type="spellStart"/>
            <w:r>
              <w:rPr>
                <w:sz w:val="16"/>
                <w:szCs w:val="16"/>
              </w:rPr>
              <w:t>mxCC</w:t>
            </w:r>
            <w:proofErr w:type="spellEnd"/>
            <w:r>
              <w:rPr>
                <w:sz w:val="16"/>
                <w:szCs w:val="16"/>
              </w:rPr>
              <w:t xml:space="preserve"> e inferiores</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7B8D1E8" w14:textId="77777777" w:rsidR="00D330F3" w:rsidRDefault="00D330F3" w:rsidP="00D330F3">
            <w:pPr>
              <w:tabs>
                <w:tab w:val="left" w:pos="9270"/>
              </w:tabs>
              <w:spacing w:before="240" w:after="240" w:line="276" w:lineRule="auto"/>
              <w:jc w:val="center"/>
              <w:rPr>
                <w:sz w:val="16"/>
                <w:szCs w:val="16"/>
              </w:rPr>
            </w:pPr>
            <w:r>
              <w:rPr>
                <w:sz w:val="16"/>
                <w:szCs w:val="16"/>
              </w:rPr>
              <w:t>Caa2.mx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8596941" w14:textId="77777777" w:rsidR="00D330F3" w:rsidRDefault="00D330F3" w:rsidP="00D330F3">
            <w:pPr>
              <w:tabs>
                <w:tab w:val="left" w:pos="9270"/>
              </w:tabs>
              <w:spacing w:before="240" w:after="240" w:line="276" w:lineRule="auto"/>
              <w:jc w:val="center"/>
              <w:rPr>
                <w:sz w:val="16"/>
                <w:szCs w:val="16"/>
              </w:rPr>
            </w:pPr>
            <w:r>
              <w:rPr>
                <w:sz w:val="16"/>
                <w:szCs w:val="16"/>
              </w:rPr>
              <w:t>CC (</w:t>
            </w:r>
            <w:proofErr w:type="spellStart"/>
            <w:r>
              <w:rPr>
                <w:sz w:val="16"/>
                <w:szCs w:val="16"/>
              </w:rPr>
              <w:t>mex</w:t>
            </w:r>
            <w:proofErr w:type="spellEnd"/>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927B064" w14:textId="77777777" w:rsidR="00D330F3" w:rsidRDefault="00D330F3" w:rsidP="00D330F3">
            <w:pPr>
              <w:tabs>
                <w:tab w:val="left" w:pos="9270"/>
              </w:tabs>
              <w:spacing w:before="240" w:after="240" w:line="276" w:lineRule="auto"/>
              <w:jc w:val="center"/>
              <w:rPr>
                <w:sz w:val="16"/>
                <w:szCs w:val="16"/>
              </w:rPr>
            </w:pPr>
            <w:r>
              <w:rPr>
                <w:sz w:val="16"/>
                <w:szCs w:val="16"/>
              </w:rPr>
              <w:t>HR C</w:t>
            </w:r>
          </w:p>
        </w:tc>
        <w:tc>
          <w:tcPr>
            <w:tcW w:w="1214" w:type="dxa"/>
            <w:tcBorders>
              <w:top w:val="nil"/>
              <w:left w:val="nil"/>
              <w:bottom w:val="single" w:sz="6" w:space="0" w:color="000000"/>
              <w:right w:val="single" w:sz="6" w:space="0" w:color="000000"/>
            </w:tcBorders>
            <w:shd w:val="clear" w:color="auto" w:fill="FFFFFF"/>
          </w:tcPr>
          <w:p w14:paraId="65110B06" w14:textId="398BBDE3" w:rsidR="00D330F3" w:rsidRDefault="00D330F3" w:rsidP="00D330F3">
            <w:pPr>
              <w:tabs>
                <w:tab w:val="left" w:pos="9270"/>
              </w:tabs>
              <w:spacing w:before="240" w:after="240" w:line="276" w:lineRule="auto"/>
              <w:jc w:val="center"/>
              <w:rPr>
                <w:sz w:val="16"/>
                <w:szCs w:val="16"/>
              </w:rPr>
            </w:pPr>
            <w:r>
              <w:rPr>
                <w:sz w:val="16"/>
                <w:szCs w:val="16"/>
              </w:rPr>
              <w:t xml:space="preserve">CC </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2A6B4A2" w14:textId="12BC8398"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74F1A3ED"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FCC1939" w14:textId="77777777" w:rsidR="00D330F3" w:rsidRDefault="00D330F3" w:rsidP="00D330F3">
            <w:pPr>
              <w:tabs>
                <w:tab w:val="left" w:pos="9270"/>
              </w:tabs>
              <w:spacing w:before="240" w:after="240" w:line="276" w:lineRule="auto"/>
              <w:jc w:val="center"/>
              <w:rPr>
                <w:sz w:val="16"/>
                <w:szCs w:val="16"/>
              </w:rPr>
            </w:pPr>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3F062FF" w14:textId="77777777" w:rsidR="00D330F3" w:rsidRDefault="00D330F3" w:rsidP="00D330F3">
            <w:pPr>
              <w:tabs>
                <w:tab w:val="left" w:pos="9270"/>
              </w:tabs>
              <w:spacing w:before="240" w:after="240" w:line="276" w:lineRule="auto"/>
              <w:jc w:val="center"/>
              <w:rPr>
                <w:sz w:val="16"/>
                <w:szCs w:val="16"/>
              </w:rPr>
            </w:pPr>
            <w:r>
              <w:rPr>
                <w:sz w:val="16"/>
                <w:szCs w:val="16"/>
              </w:rPr>
              <w:t>CAA3.mx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8128876" w14:textId="77777777" w:rsidR="00D330F3" w:rsidRDefault="00D330F3" w:rsidP="00D330F3">
            <w:pPr>
              <w:tabs>
                <w:tab w:val="left" w:pos="9270"/>
              </w:tabs>
              <w:spacing w:before="240" w:after="240" w:line="276" w:lineRule="auto"/>
              <w:jc w:val="center"/>
              <w:rPr>
                <w:sz w:val="16"/>
                <w:szCs w:val="16"/>
              </w:rPr>
            </w:pPr>
            <w:r>
              <w:rPr>
                <w:sz w:val="16"/>
                <w:szCs w:val="16"/>
              </w:rPr>
              <w:t>C (</w:t>
            </w:r>
            <w:proofErr w:type="spellStart"/>
            <w:r>
              <w:rPr>
                <w:sz w:val="16"/>
                <w:szCs w:val="16"/>
              </w:rPr>
              <w:t>mex</w:t>
            </w:r>
            <w:proofErr w:type="spellEnd"/>
            <w:r>
              <w:rPr>
                <w:sz w:val="16"/>
                <w:szCs w:val="16"/>
              </w:rPr>
              <w:t>) e inferiores</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A09D6B5" w14:textId="77777777" w:rsidR="00D330F3" w:rsidRDefault="00D330F3" w:rsidP="00D330F3">
            <w:pPr>
              <w:tabs>
                <w:tab w:val="left" w:pos="9270"/>
              </w:tabs>
              <w:spacing w:before="240" w:after="240" w:line="276" w:lineRule="auto"/>
              <w:jc w:val="center"/>
              <w:rPr>
                <w:sz w:val="16"/>
                <w:szCs w:val="16"/>
              </w:rPr>
            </w:pPr>
            <w:r>
              <w:rPr>
                <w:sz w:val="16"/>
                <w:szCs w:val="16"/>
              </w:rPr>
              <w:t>HR C- e inferiores</w:t>
            </w:r>
          </w:p>
        </w:tc>
        <w:tc>
          <w:tcPr>
            <w:tcW w:w="1214" w:type="dxa"/>
            <w:tcBorders>
              <w:top w:val="nil"/>
              <w:left w:val="nil"/>
              <w:bottom w:val="single" w:sz="6" w:space="0" w:color="000000"/>
              <w:right w:val="single" w:sz="6" w:space="0" w:color="000000"/>
            </w:tcBorders>
            <w:shd w:val="clear" w:color="auto" w:fill="FFFFFF"/>
          </w:tcPr>
          <w:p w14:paraId="72B77F2D" w14:textId="63CFE4DC" w:rsidR="00D330F3" w:rsidRDefault="00D330F3" w:rsidP="00D330F3">
            <w:pPr>
              <w:tabs>
                <w:tab w:val="left" w:pos="9270"/>
              </w:tabs>
              <w:spacing w:before="240" w:after="240" w:line="276" w:lineRule="auto"/>
              <w:jc w:val="center"/>
              <w:rPr>
                <w:sz w:val="16"/>
                <w:szCs w:val="16"/>
              </w:rPr>
            </w:pPr>
            <w:r>
              <w:rPr>
                <w:sz w:val="16"/>
                <w:szCs w:val="16"/>
              </w:rPr>
              <w:t>C e inferiores</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67EAE4C" w14:textId="6D83C207"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7E68598D"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52AA0EC" w14:textId="77777777" w:rsidR="00D330F3" w:rsidRDefault="00D330F3" w:rsidP="00D330F3">
            <w:pPr>
              <w:tabs>
                <w:tab w:val="left" w:pos="9270"/>
              </w:tabs>
              <w:spacing w:before="240" w:after="240" w:line="276" w:lineRule="auto"/>
              <w:jc w:val="center"/>
              <w:rPr>
                <w:sz w:val="16"/>
                <w:szCs w:val="16"/>
              </w:rPr>
            </w:pPr>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F6C783D" w14:textId="77777777" w:rsidR="00D330F3" w:rsidRDefault="00D330F3" w:rsidP="00D330F3">
            <w:pPr>
              <w:tabs>
                <w:tab w:val="left" w:pos="9270"/>
              </w:tabs>
              <w:spacing w:before="240" w:after="240" w:line="276" w:lineRule="auto"/>
              <w:jc w:val="center"/>
              <w:rPr>
                <w:sz w:val="16"/>
                <w:szCs w:val="16"/>
              </w:rPr>
            </w:pPr>
            <w:r>
              <w:rPr>
                <w:sz w:val="16"/>
                <w:szCs w:val="16"/>
              </w:rPr>
              <w:t>Ca.mx</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F4DBBC2" w14:textId="77777777" w:rsidR="00D330F3" w:rsidRDefault="00D330F3" w:rsidP="00D330F3">
            <w:pPr>
              <w:tabs>
                <w:tab w:val="left" w:pos="9270"/>
              </w:tabs>
              <w:spacing w:before="240" w:after="240" w:line="276" w:lineRule="auto"/>
              <w:jc w:val="center"/>
              <w:rPr>
                <w:sz w:val="16"/>
                <w:szCs w:val="16"/>
              </w:rPr>
            </w:pPr>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4290E91" w14:textId="77777777" w:rsidR="00D330F3" w:rsidRDefault="00D330F3" w:rsidP="00D330F3">
            <w:pPr>
              <w:tabs>
                <w:tab w:val="left" w:pos="9270"/>
              </w:tabs>
              <w:spacing w:before="240" w:after="240" w:line="276" w:lineRule="auto"/>
              <w:jc w:val="center"/>
              <w:rPr>
                <w:sz w:val="16"/>
                <w:szCs w:val="16"/>
              </w:rPr>
            </w:pPr>
            <w:r>
              <w:rPr>
                <w:sz w:val="16"/>
                <w:szCs w:val="16"/>
              </w:rPr>
              <w:t>---</w:t>
            </w:r>
          </w:p>
        </w:tc>
        <w:tc>
          <w:tcPr>
            <w:tcW w:w="1214" w:type="dxa"/>
            <w:tcBorders>
              <w:top w:val="nil"/>
              <w:left w:val="nil"/>
              <w:bottom w:val="single" w:sz="6" w:space="0" w:color="000000"/>
              <w:right w:val="single" w:sz="6" w:space="0" w:color="000000"/>
            </w:tcBorders>
            <w:shd w:val="clear" w:color="auto" w:fill="FFFFFF"/>
          </w:tcPr>
          <w:p w14:paraId="162A3BA9" w14:textId="31803E9D" w:rsidR="00D330F3" w:rsidRDefault="00D330F3" w:rsidP="00D330F3">
            <w:pPr>
              <w:tabs>
                <w:tab w:val="left" w:pos="9270"/>
              </w:tabs>
              <w:spacing w:before="240" w:after="240" w:line="276" w:lineRule="auto"/>
              <w:jc w:val="center"/>
              <w:rPr>
                <w:sz w:val="16"/>
                <w:szCs w:val="16"/>
              </w:rPr>
            </w:pPr>
            <w:r>
              <w:rPr>
                <w:sz w:val="16"/>
                <w:szCs w:val="16"/>
              </w:rPr>
              <w:t>---</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620ABB7" w14:textId="07E92482" w:rsidR="00D330F3" w:rsidRDefault="00D330F3" w:rsidP="00D330F3">
            <w:pPr>
              <w:tabs>
                <w:tab w:val="left" w:pos="9270"/>
              </w:tabs>
              <w:spacing w:before="240" w:after="240" w:line="276" w:lineRule="auto"/>
              <w:jc w:val="center"/>
              <w:rPr>
                <w:sz w:val="16"/>
                <w:szCs w:val="16"/>
              </w:rPr>
            </w:pPr>
            <w:r>
              <w:rPr>
                <w:sz w:val="16"/>
                <w:szCs w:val="16"/>
              </w:rPr>
              <w:t>[[*]] %</w:t>
            </w:r>
          </w:p>
        </w:tc>
      </w:tr>
      <w:tr w:rsidR="00D330F3" w14:paraId="5CD88C5F" w14:textId="77777777" w:rsidTr="00814398">
        <w:trPr>
          <w:trHeight w:val="284"/>
        </w:trPr>
        <w:tc>
          <w:tcPr>
            <w:tcW w:w="115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44080C5" w14:textId="77777777" w:rsidR="00D330F3" w:rsidRDefault="00D330F3" w:rsidP="00D330F3">
            <w:pPr>
              <w:tabs>
                <w:tab w:val="left" w:pos="9270"/>
              </w:tabs>
              <w:spacing w:before="240" w:after="240" w:line="276" w:lineRule="auto"/>
              <w:jc w:val="center"/>
              <w:rPr>
                <w:sz w:val="16"/>
                <w:szCs w:val="16"/>
              </w:rPr>
            </w:pPr>
            <w:r>
              <w:rPr>
                <w:sz w:val="16"/>
                <w:szCs w:val="16"/>
              </w:rPr>
              <w:t>---</w:t>
            </w:r>
          </w:p>
        </w:tc>
        <w:tc>
          <w:tcPr>
            <w:tcW w:w="135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998B380" w14:textId="77777777" w:rsidR="00D330F3" w:rsidRDefault="00D330F3" w:rsidP="00D330F3">
            <w:pPr>
              <w:tabs>
                <w:tab w:val="left" w:pos="9270"/>
              </w:tabs>
              <w:spacing w:before="240" w:after="240" w:line="276" w:lineRule="auto"/>
              <w:jc w:val="center"/>
              <w:rPr>
                <w:sz w:val="16"/>
                <w:szCs w:val="16"/>
              </w:rPr>
            </w:pPr>
            <w:r>
              <w:rPr>
                <w:sz w:val="16"/>
                <w:szCs w:val="16"/>
              </w:rPr>
              <w:t>C.mx e inferiores</w:t>
            </w:r>
          </w:p>
        </w:tc>
        <w:tc>
          <w:tcPr>
            <w:tcW w:w="145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22AF63D" w14:textId="77777777" w:rsidR="00D330F3" w:rsidRDefault="00D330F3" w:rsidP="00D330F3">
            <w:pPr>
              <w:tabs>
                <w:tab w:val="left" w:pos="9270"/>
              </w:tabs>
              <w:spacing w:before="240" w:after="240" w:line="276" w:lineRule="auto"/>
              <w:jc w:val="center"/>
              <w:rPr>
                <w:sz w:val="16"/>
                <w:szCs w:val="16"/>
              </w:rPr>
            </w:pPr>
            <w:r>
              <w:rPr>
                <w:sz w:val="16"/>
                <w:szCs w:val="16"/>
              </w:rPr>
              <w:t>---</w:t>
            </w:r>
          </w:p>
        </w:tc>
        <w:tc>
          <w:tcPr>
            <w:tcW w:w="162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535599A" w14:textId="77777777" w:rsidR="00D330F3" w:rsidRDefault="00D330F3" w:rsidP="00D330F3">
            <w:pPr>
              <w:tabs>
                <w:tab w:val="left" w:pos="9270"/>
              </w:tabs>
              <w:spacing w:before="240" w:after="240" w:line="276" w:lineRule="auto"/>
              <w:jc w:val="center"/>
              <w:rPr>
                <w:sz w:val="16"/>
                <w:szCs w:val="16"/>
              </w:rPr>
            </w:pPr>
            <w:r>
              <w:rPr>
                <w:sz w:val="16"/>
                <w:szCs w:val="16"/>
              </w:rPr>
              <w:t>---</w:t>
            </w:r>
          </w:p>
        </w:tc>
        <w:tc>
          <w:tcPr>
            <w:tcW w:w="1214" w:type="dxa"/>
            <w:tcBorders>
              <w:top w:val="nil"/>
              <w:left w:val="nil"/>
              <w:bottom w:val="single" w:sz="6" w:space="0" w:color="000000"/>
              <w:right w:val="single" w:sz="6" w:space="0" w:color="000000"/>
            </w:tcBorders>
            <w:shd w:val="clear" w:color="auto" w:fill="FFFFFF"/>
          </w:tcPr>
          <w:p w14:paraId="5B1EFAD6" w14:textId="1FEEC828" w:rsidR="00D330F3" w:rsidRDefault="00D330F3" w:rsidP="00D330F3">
            <w:pPr>
              <w:tabs>
                <w:tab w:val="left" w:pos="9270"/>
              </w:tabs>
              <w:spacing w:before="240" w:after="240" w:line="276" w:lineRule="auto"/>
              <w:jc w:val="center"/>
              <w:rPr>
                <w:sz w:val="16"/>
                <w:szCs w:val="16"/>
              </w:rPr>
            </w:pPr>
            <w:r>
              <w:rPr>
                <w:sz w:val="16"/>
                <w:szCs w:val="16"/>
              </w:rPr>
              <w:t>---</w:t>
            </w: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ABB41CF" w14:textId="7D73B621" w:rsidR="00D330F3" w:rsidRDefault="00D330F3" w:rsidP="00D330F3">
            <w:pPr>
              <w:tabs>
                <w:tab w:val="left" w:pos="9270"/>
              </w:tabs>
              <w:spacing w:before="240" w:after="240" w:line="276" w:lineRule="auto"/>
              <w:jc w:val="center"/>
              <w:rPr>
                <w:sz w:val="16"/>
                <w:szCs w:val="16"/>
              </w:rPr>
            </w:pPr>
            <w:r>
              <w:rPr>
                <w:sz w:val="16"/>
                <w:szCs w:val="16"/>
              </w:rPr>
              <w:t>[[*]] %</w:t>
            </w:r>
          </w:p>
        </w:tc>
      </w:tr>
      <w:tr w:rsidR="0066729E" w14:paraId="4A89C413" w14:textId="77777777" w:rsidTr="00D330F3">
        <w:trPr>
          <w:trHeight w:val="284"/>
        </w:trPr>
        <w:tc>
          <w:tcPr>
            <w:tcW w:w="5582" w:type="dxa"/>
            <w:gridSpan w:val="4"/>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A8E011C" w14:textId="77777777" w:rsidR="0066729E" w:rsidRDefault="0066729E">
            <w:pPr>
              <w:tabs>
                <w:tab w:val="left" w:pos="9270"/>
              </w:tabs>
              <w:spacing w:before="240" w:after="240" w:line="276" w:lineRule="auto"/>
              <w:jc w:val="center"/>
              <w:rPr>
                <w:sz w:val="16"/>
                <w:szCs w:val="16"/>
              </w:rPr>
            </w:pPr>
            <w:r>
              <w:rPr>
                <w:sz w:val="16"/>
                <w:szCs w:val="16"/>
              </w:rPr>
              <w:t>No calificado</w:t>
            </w:r>
          </w:p>
        </w:tc>
        <w:tc>
          <w:tcPr>
            <w:tcW w:w="1214" w:type="dxa"/>
            <w:tcBorders>
              <w:top w:val="nil"/>
              <w:left w:val="nil"/>
              <w:bottom w:val="single" w:sz="6" w:space="0" w:color="000000"/>
              <w:right w:val="nil"/>
            </w:tcBorders>
            <w:shd w:val="clear" w:color="auto" w:fill="FFFFFF"/>
          </w:tcPr>
          <w:p w14:paraId="605D19F1" w14:textId="77777777" w:rsidR="0066729E" w:rsidRDefault="0066729E">
            <w:pPr>
              <w:tabs>
                <w:tab w:val="left" w:pos="9270"/>
              </w:tabs>
              <w:spacing w:before="240" w:after="240" w:line="276" w:lineRule="auto"/>
              <w:jc w:val="center"/>
              <w:rPr>
                <w:sz w:val="16"/>
                <w:szCs w:val="16"/>
              </w:rPr>
            </w:pPr>
          </w:p>
        </w:tc>
        <w:tc>
          <w:tcPr>
            <w:tcW w:w="31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4CD7EE4" w14:textId="37695E8D" w:rsidR="0066729E" w:rsidRDefault="0066729E">
            <w:pPr>
              <w:tabs>
                <w:tab w:val="left" w:pos="9270"/>
              </w:tabs>
              <w:spacing w:before="240" w:after="240" w:line="276" w:lineRule="auto"/>
              <w:jc w:val="center"/>
              <w:rPr>
                <w:sz w:val="16"/>
                <w:szCs w:val="16"/>
              </w:rPr>
            </w:pPr>
            <w:r>
              <w:rPr>
                <w:sz w:val="16"/>
                <w:szCs w:val="16"/>
              </w:rPr>
              <w:t>[[*]] %</w:t>
            </w:r>
          </w:p>
        </w:tc>
      </w:tr>
    </w:tbl>
    <w:p w14:paraId="2233DF2D" w14:textId="77777777" w:rsidR="00D4434D" w:rsidRDefault="0065789A">
      <w:pPr>
        <w:spacing w:before="280" w:line="276" w:lineRule="auto"/>
        <w:ind w:right="72"/>
        <w:rPr>
          <w:color w:val="000000"/>
          <w:sz w:val="24"/>
          <w:szCs w:val="24"/>
        </w:rPr>
      </w:pPr>
      <w:r>
        <w:rPr>
          <w:color w:val="000000"/>
          <w:sz w:val="24"/>
          <w:szCs w:val="24"/>
        </w:rPr>
        <w:t>El Estado deberá obtener la calificación del Crédito, por al menos 2 (dos) Agencias Calificadoras. En tanto se califica el Crédito, para determinar la sobretasa, se considerará la calificación del Acreditado, en cuyo caso, se tomará la calificación más baja publicada por cualquier de las Agencias Calificadoras.</w:t>
      </w:r>
    </w:p>
    <w:p w14:paraId="3B0585C2" w14:textId="77777777" w:rsidR="00D4434D" w:rsidRDefault="0065789A">
      <w:pPr>
        <w:spacing w:before="280" w:line="276" w:lineRule="auto"/>
        <w:ind w:right="72"/>
        <w:rPr>
          <w:color w:val="000000"/>
          <w:sz w:val="24"/>
          <w:szCs w:val="24"/>
        </w:rPr>
      </w:pPr>
      <w:r>
        <w:rPr>
          <w:color w:val="000000"/>
          <w:sz w:val="24"/>
          <w:szCs w:val="24"/>
        </w:rPr>
        <w:t>Ante variaciones en la calificación del Crédito o del Acreditado por cualquier Agencia Calificadora, según corresponda, los puntos porcentuales que corresponda sumar a la Tasa de Referencia se ajustarán para el Periodo de Intereses inmediato siguiente.</w:t>
      </w:r>
    </w:p>
    <w:p w14:paraId="5DE93718" w14:textId="77777777" w:rsidR="00D4434D" w:rsidRDefault="0065789A">
      <w:pPr>
        <w:spacing w:before="280" w:line="276" w:lineRule="auto"/>
        <w:ind w:right="72"/>
        <w:rPr>
          <w:color w:val="000000"/>
          <w:sz w:val="24"/>
          <w:szCs w:val="24"/>
        </w:rPr>
      </w:pPr>
      <w:r>
        <w:rPr>
          <w:color w:val="000000"/>
          <w:sz w:val="24"/>
          <w:szCs w:val="24"/>
        </w:rPr>
        <w:t>El Estado pagará intereses ordinarios sobre la suma principal insoluta correspondiente al Crédito, en cada Fecha de Pago, hasta su total liquidación.</w:t>
      </w:r>
    </w:p>
    <w:p w14:paraId="56F388D5" w14:textId="7CA914B9" w:rsidR="00D4434D" w:rsidRDefault="0065789A">
      <w:pPr>
        <w:spacing w:before="280" w:line="276" w:lineRule="auto"/>
        <w:ind w:right="72"/>
        <w:rPr>
          <w:color w:val="000000"/>
          <w:sz w:val="24"/>
          <w:szCs w:val="24"/>
        </w:rPr>
      </w:pPr>
      <w:r>
        <w:rPr>
          <w:color w:val="000000"/>
          <w:sz w:val="24"/>
          <w:szCs w:val="24"/>
        </w:rPr>
        <w:t xml:space="preserve">En el supuesto de que cualquier Fecha de Pago no fuese un Día Hábil, dicho pago se hará el Día Hábil inmediato siguiente, en el entendido </w:t>
      </w:r>
      <w:r w:rsidR="00E0510B">
        <w:rPr>
          <w:color w:val="000000"/>
          <w:sz w:val="24"/>
          <w:szCs w:val="24"/>
        </w:rPr>
        <w:t>que,</w:t>
      </w:r>
      <w:r>
        <w:rPr>
          <w:i/>
          <w:color w:val="000000"/>
          <w:sz w:val="24"/>
          <w:szCs w:val="24"/>
        </w:rPr>
        <w:t xml:space="preserve"> </w:t>
      </w:r>
      <w:r>
        <w:rPr>
          <w:color w:val="000000"/>
          <w:sz w:val="24"/>
          <w:szCs w:val="24"/>
        </w:rPr>
        <w:t>en todo caso, se calcularán los intereses respectivos por el número de días efectivamente transcurridos en cada Periodo de Intereses.</w:t>
      </w:r>
    </w:p>
    <w:p w14:paraId="57D5298C" w14:textId="7111A3B7" w:rsidR="00D4434D" w:rsidRDefault="0065789A">
      <w:pPr>
        <w:spacing w:before="280" w:line="276" w:lineRule="auto"/>
        <w:ind w:right="72"/>
        <w:rPr>
          <w:color w:val="000000"/>
          <w:sz w:val="24"/>
          <w:szCs w:val="24"/>
        </w:rPr>
      </w:pPr>
      <w:r>
        <w:rPr>
          <w:color w:val="000000"/>
          <w:sz w:val="24"/>
          <w:szCs w:val="24"/>
        </w:rPr>
        <w:t>Para el caso que en cualquiera de los Periodos de Intereses no se llegare a contar con la</w:t>
      </w:r>
      <w:r w:rsidR="00CA53CE">
        <w:rPr>
          <w:color w:val="000000"/>
          <w:sz w:val="24"/>
          <w:szCs w:val="24"/>
        </w:rPr>
        <w:t xml:space="preserve"> </w:t>
      </w:r>
      <w:r w:rsidR="00CA53CE" w:rsidRPr="00CA53CE">
        <w:rPr>
          <w:b/>
          <w:bCs/>
          <w:color w:val="000000"/>
          <w:sz w:val="24"/>
          <w:szCs w:val="24"/>
        </w:rPr>
        <w:t>Tasa de Interés Interbancaria de Equilibrio de Fondeo compuesta por adelantado 28 días</w:t>
      </w:r>
      <w:r>
        <w:rPr>
          <w:color w:val="000000"/>
          <w:sz w:val="24"/>
          <w:szCs w:val="24"/>
        </w:rPr>
        <w:t xml:space="preserve">, si dicha tasa se sustituye bajo parámetros iguales a la Tasa TIIE, se tomará la tasa sustituta. </w:t>
      </w:r>
      <w:r w:rsidR="00E0510B">
        <w:rPr>
          <w:color w:val="000000"/>
          <w:sz w:val="24"/>
          <w:szCs w:val="24"/>
        </w:rPr>
        <w:t>En caso de que</w:t>
      </w:r>
      <w:r>
        <w:rPr>
          <w:color w:val="000000"/>
          <w:sz w:val="24"/>
          <w:szCs w:val="24"/>
        </w:rPr>
        <w:t xml:space="preserve"> no se publique la Tasa TIIE o la que la </w:t>
      </w:r>
      <w:r>
        <w:rPr>
          <w:color w:val="000000"/>
          <w:sz w:val="24"/>
          <w:szCs w:val="24"/>
        </w:rPr>
        <w:lastRenderedPageBreak/>
        <w:t xml:space="preserve">sustituya, se aplicará como Tasa de Referencia la Tasa CETES siendo aplicable la última Tasa CETES que se haya dado a conocer de manera previa al inicio del Periodo de Intereses de que se trate. </w:t>
      </w:r>
    </w:p>
    <w:p w14:paraId="27A7B55B" w14:textId="77777777" w:rsidR="00D4434D" w:rsidRDefault="0065789A">
      <w:pPr>
        <w:spacing w:before="280" w:line="276" w:lineRule="auto"/>
        <w:ind w:right="72"/>
        <w:rPr>
          <w:color w:val="000000"/>
          <w:sz w:val="24"/>
          <w:szCs w:val="24"/>
        </w:rPr>
      </w:pPr>
      <w:r>
        <w:rPr>
          <w:color w:val="000000"/>
          <w:sz w:val="24"/>
          <w:szCs w:val="24"/>
        </w:rPr>
        <w:t>En caso de que no se publiquen la Tasa TIIE, la que la sustituya y la Tasa CETES, se aplicará como Tasa de Referencia la Tasa CCP siendo aplicable la Última Tasa CCP que se haya dado a conocer de manera previa al inicio del Periodo de Intereses de que se trate.</w:t>
      </w:r>
    </w:p>
    <w:p w14:paraId="67E52133" w14:textId="77777777" w:rsidR="00D4434D" w:rsidRDefault="0065789A">
      <w:pPr>
        <w:spacing w:before="280" w:line="276" w:lineRule="auto"/>
        <w:ind w:right="72"/>
        <w:rPr>
          <w:color w:val="000000"/>
          <w:sz w:val="24"/>
          <w:szCs w:val="24"/>
        </w:rPr>
      </w:pPr>
      <w:r>
        <w:rPr>
          <w:color w:val="000000"/>
          <w:sz w:val="24"/>
          <w:szCs w:val="24"/>
        </w:rPr>
        <w:t xml:space="preserve">En caso de que no se publiquen la Tasa TIIE, la que la sustituya, la Tasa CETES y la Tasa CCP, las Partes están de acuerdo en celebrar un convenio modificatorio al presente Contrato, que tenga por propósito establecer la Tasa de Referencia aplicable al mismo. Lo anterior dentro de un plazo que no podrá ser superior a </w:t>
      </w:r>
      <w:r>
        <w:rPr>
          <w:sz w:val="24"/>
          <w:szCs w:val="24"/>
        </w:rPr>
        <w:t>[*]</w:t>
      </w:r>
      <w:r>
        <w:rPr>
          <w:color w:val="000000"/>
          <w:sz w:val="24"/>
          <w:szCs w:val="24"/>
        </w:rPr>
        <w:t xml:space="preserve"> (</w:t>
      </w:r>
      <w:r>
        <w:rPr>
          <w:sz w:val="24"/>
          <w:szCs w:val="24"/>
        </w:rPr>
        <w:t>*</w:t>
      </w:r>
      <w:r>
        <w:rPr>
          <w:color w:val="000000"/>
          <w:sz w:val="24"/>
          <w:szCs w:val="24"/>
        </w:rPr>
        <w:t>) días naturales, a la fecha en que el Banco le notifique al Estado de dicha circunstancia.</w:t>
      </w:r>
    </w:p>
    <w:p w14:paraId="5C3783C2" w14:textId="627907D2" w:rsidR="00D4434D" w:rsidRDefault="0065789A">
      <w:pPr>
        <w:spacing w:before="280" w:line="276" w:lineRule="auto"/>
        <w:ind w:right="72"/>
        <w:rPr>
          <w:color w:val="000000"/>
          <w:sz w:val="24"/>
          <w:szCs w:val="24"/>
        </w:rPr>
      </w:pPr>
      <w:r>
        <w:rPr>
          <w:color w:val="000000"/>
          <w:sz w:val="24"/>
          <w:szCs w:val="24"/>
        </w:rPr>
        <w:t>Para calcular los intereses ordinarios de cada Periodo de Intereses, la Tasa de Interés Ordinaria aplicable se dividirá entre 360 (trescientos sesenta) y el resultado se multiplicará por el número de los días efectivamente transcurridos en el Periodo de Intereses de que se trate. La tasa resultante se multiplicará por el saldo insoluto del Crédito y el producto será la cantidad que, por concepto de intereses, deberá pagar el Estado al Banco en cada Fecha de Pago.</w:t>
      </w:r>
    </w:p>
    <w:p w14:paraId="58C68856" w14:textId="0A8C6957" w:rsidR="00D4434D" w:rsidRDefault="0065789A">
      <w:pPr>
        <w:spacing w:before="280" w:line="276" w:lineRule="auto"/>
        <w:ind w:right="72"/>
        <w:rPr>
          <w:color w:val="000000"/>
          <w:sz w:val="24"/>
          <w:szCs w:val="24"/>
        </w:rPr>
      </w:pPr>
      <w:r>
        <w:rPr>
          <w:color w:val="000000"/>
          <w:sz w:val="24"/>
          <w:szCs w:val="24"/>
        </w:rPr>
        <w:t xml:space="preserve">En caso de </w:t>
      </w:r>
      <w:r w:rsidR="00E0510B">
        <w:rPr>
          <w:color w:val="000000"/>
          <w:sz w:val="24"/>
          <w:szCs w:val="24"/>
        </w:rPr>
        <w:t>que,</w:t>
      </w:r>
      <w:r>
        <w:rPr>
          <w:color w:val="000000"/>
          <w:sz w:val="24"/>
          <w:szCs w:val="24"/>
        </w:rPr>
        <w:t xml:space="preserve"> conforme a la Ley del Impuesto al Valor Agregado, el Estado deba pagar tal impuesto sobre los intereses pactados, el Estado se obliga a pagar al Banco</w:t>
      </w:r>
      <w:r>
        <w:rPr>
          <w:color w:val="000000"/>
          <w:sz w:val="24"/>
          <w:szCs w:val="24"/>
          <w:vertAlign w:val="superscript"/>
        </w:rPr>
        <w:t>.</w:t>
      </w:r>
      <w:r>
        <w:rPr>
          <w:color w:val="000000"/>
          <w:sz w:val="24"/>
          <w:szCs w:val="24"/>
        </w:rPr>
        <w:t xml:space="preserve"> el impuesto citado junto con los referidos intereses.</w:t>
      </w:r>
    </w:p>
    <w:p w14:paraId="5369236F" w14:textId="77777777" w:rsidR="00D4434D" w:rsidRDefault="0065789A">
      <w:pPr>
        <w:spacing w:before="280" w:line="276" w:lineRule="auto"/>
        <w:ind w:right="72"/>
        <w:rPr>
          <w:b/>
          <w:color w:val="000000"/>
          <w:sz w:val="24"/>
          <w:szCs w:val="24"/>
        </w:rPr>
      </w:pPr>
      <w:r>
        <w:rPr>
          <w:b/>
          <w:color w:val="000000"/>
          <w:sz w:val="24"/>
          <w:szCs w:val="24"/>
        </w:rPr>
        <w:t xml:space="preserve">Cláusula Décima. </w:t>
      </w:r>
      <w:r>
        <w:rPr>
          <w:b/>
          <w:color w:val="000000"/>
          <w:sz w:val="24"/>
          <w:szCs w:val="24"/>
          <w:u w:val="single"/>
        </w:rPr>
        <w:t>Intereses Moratorios.</w:t>
      </w:r>
      <w:r>
        <w:rPr>
          <w:color w:val="000000"/>
          <w:sz w:val="24"/>
          <w:szCs w:val="24"/>
        </w:rPr>
        <w:t xml:space="preserve"> En caso de que el Estado no pague puntualmente cualquier cantidad de principal conforme al presente Contrato, se causarán intereses moratorios sobre la cantidad de principal vencido y no pagado del Crédito desde la fecha en que dicho pago debió realizarse hasta su pago total, a la Tasa de Interés Moratoria, por el periodo en que ocurra y </w:t>
      </w:r>
      <w:r>
        <w:rPr>
          <w:sz w:val="24"/>
          <w:szCs w:val="24"/>
        </w:rPr>
        <w:t>continúe</w:t>
      </w:r>
      <w:r>
        <w:rPr>
          <w:color w:val="000000"/>
          <w:sz w:val="24"/>
          <w:szCs w:val="24"/>
        </w:rPr>
        <w:t xml:space="preserve"> el incumplimiento.</w:t>
      </w:r>
    </w:p>
    <w:p w14:paraId="03812B26" w14:textId="0DA59807" w:rsidR="00D4434D" w:rsidRDefault="0065789A">
      <w:pPr>
        <w:spacing w:before="280" w:line="276" w:lineRule="auto"/>
        <w:ind w:right="72"/>
        <w:rPr>
          <w:color w:val="000000"/>
          <w:sz w:val="24"/>
          <w:szCs w:val="24"/>
        </w:rPr>
      </w:pPr>
      <w:r>
        <w:rPr>
          <w:color w:val="000000"/>
          <w:sz w:val="24"/>
          <w:szCs w:val="24"/>
        </w:rPr>
        <w:t>Para calcular los intereses moratorios, la Tasa de Interés Moratoria aplicable se dividirá entre 360 (trescientos sesenta) y el resultado se aplicará al saldo del principal vencido y no pagado del Crédito, resultando así el interés moratorio de cada día de retraso en el pago.</w:t>
      </w:r>
    </w:p>
    <w:p w14:paraId="0D6111C5" w14:textId="77777777" w:rsidR="00D4434D" w:rsidRDefault="0065789A">
      <w:pPr>
        <w:spacing w:before="280" w:line="276" w:lineRule="auto"/>
        <w:ind w:right="72"/>
        <w:rPr>
          <w:b/>
          <w:color w:val="000000"/>
          <w:sz w:val="24"/>
          <w:szCs w:val="24"/>
        </w:rPr>
      </w:pPr>
      <w:r>
        <w:rPr>
          <w:b/>
          <w:color w:val="000000"/>
          <w:sz w:val="24"/>
          <w:szCs w:val="24"/>
        </w:rPr>
        <w:t xml:space="preserve">Cláusula Décima Primera. </w:t>
      </w:r>
      <w:r>
        <w:rPr>
          <w:b/>
          <w:color w:val="000000"/>
          <w:sz w:val="24"/>
          <w:szCs w:val="24"/>
          <w:u w:val="single"/>
        </w:rPr>
        <w:t>Comisiones.</w:t>
      </w:r>
      <w:r>
        <w:rPr>
          <w:color w:val="000000"/>
          <w:sz w:val="24"/>
          <w:szCs w:val="24"/>
        </w:rPr>
        <w:t xml:space="preserve"> Las Partes reconocen y convienen en este acto que el Estado no pagará al Acreditante ninguna comisión por apertura, disposición, pago anticipado parcial o total del Crédito o por cualquier otro concepto.</w:t>
      </w:r>
    </w:p>
    <w:p w14:paraId="5FF3788C" w14:textId="77777777" w:rsidR="00D4434D" w:rsidRDefault="0065789A">
      <w:pPr>
        <w:spacing w:before="280" w:line="276" w:lineRule="auto"/>
        <w:ind w:right="72"/>
        <w:rPr>
          <w:color w:val="000000"/>
          <w:sz w:val="24"/>
          <w:szCs w:val="24"/>
        </w:rPr>
      </w:pPr>
      <w:r>
        <w:rPr>
          <w:b/>
          <w:color w:val="000000"/>
          <w:sz w:val="24"/>
          <w:szCs w:val="24"/>
        </w:rPr>
        <w:lastRenderedPageBreak/>
        <w:t xml:space="preserve">Cláusula Décima Segunda. </w:t>
      </w:r>
      <w:r>
        <w:rPr>
          <w:b/>
          <w:color w:val="000000"/>
          <w:sz w:val="24"/>
          <w:szCs w:val="24"/>
          <w:u w:val="single"/>
        </w:rPr>
        <w:t>Obligaciones del Estado.</w:t>
      </w:r>
      <w:r>
        <w:rPr>
          <w:color w:val="000000"/>
          <w:sz w:val="24"/>
          <w:szCs w:val="24"/>
        </w:rPr>
        <w:t xml:space="preserve"> Además de las otras obligaciones del Estado consignadas en este Contrato, el Estado deberá cumplir con las siguientes obligaciones, salvo que exista consentimiento previo y por escrito por parte del Acreditante que lo releven o eximan de su cumplimiento:</w:t>
      </w:r>
    </w:p>
    <w:p w14:paraId="1A6485BA" w14:textId="77777777" w:rsidR="008E4964" w:rsidRPr="00B2033A" w:rsidRDefault="008E4964">
      <w:pPr>
        <w:spacing w:before="280" w:line="276" w:lineRule="auto"/>
        <w:ind w:right="72"/>
        <w:rPr>
          <w:b/>
          <w:color w:val="000000"/>
          <w:sz w:val="24"/>
          <w:szCs w:val="24"/>
        </w:rPr>
      </w:pPr>
      <w:r w:rsidRPr="00B2033A">
        <w:rPr>
          <w:b/>
          <w:color w:val="000000"/>
          <w:sz w:val="24"/>
          <w:szCs w:val="24"/>
        </w:rPr>
        <w:t xml:space="preserve">12.1 </w:t>
      </w:r>
      <w:r w:rsidRPr="00B2033A">
        <w:rPr>
          <w:b/>
          <w:color w:val="000000"/>
          <w:sz w:val="24"/>
          <w:szCs w:val="24"/>
          <w:u w:val="single"/>
        </w:rPr>
        <w:t>Obligaciones de Hacer</w:t>
      </w:r>
      <w:r w:rsidRPr="00B2033A">
        <w:rPr>
          <w:b/>
          <w:color w:val="000000"/>
          <w:sz w:val="24"/>
          <w:szCs w:val="24"/>
        </w:rPr>
        <w:t xml:space="preserve"> </w:t>
      </w:r>
    </w:p>
    <w:p w14:paraId="1D6AF582" w14:textId="77777777" w:rsidR="00D4434D" w:rsidRDefault="0065789A">
      <w:pPr>
        <w:spacing w:before="280" w:line="276" w:lineRule="auto"/>
        <w:ind w:left="990" w:right="72" w:hanging="990"/>
        <w:rPr>
          <w:color w:val="000000"/>
          <w:sz w:val="24"/>
          <w:szCs w:val="24"/>
        </w:rPr>
      </w:pPr>
      <w:r>
        <w:rPr>
          <w:b/>
          <w:color w:val="000000"/>
          <w:sz w:val="24"/>
          <w:szCs w:val="24"/>
        </w:rPr>
        <w:t xml:space="preserve">12.1.1    </w:t>
      </w:r>
      <w:r>
        <w:rPr>
          <w:b/>
          <w:color w:val="000000"/>
          <w:sz w:val="24"/>
          <w:szCs w:val="24"/>
          <w:u w:val="single"/>
        </w:rPr>
        <w:t>Destino del Crédito.</w:t>
      </w:r>
      <w:r>
        <w:rPr>
          <w:b/>
          <w:color w:val="000000"/>
          <w:sz w:val="24"/>
          <w:szCs w:val="24"/>
        </w:rPr>
        <w:t xml:space="preserve"> </w:t>
      </w:r>
      <w:r>
        <w:rPr>
          <w:color w:val="000000"/>
          <w:sz w:val="24"/>
          <w:szCs w:val="24"/>
        </w:rPr>
        <w:t>El Estado se obliga a destinar los recursos del Crédito precisamente a los conceptos descritos en la Cláusula Tercera del presente Contrato.</w:t>
      </w:r>
    </w:p>
    <w:p w14:paraId="2B5933E6" w14:textId="77777777" w:rsidR="00D4434D" w:rsidRPr="00DA1E2B" w:rsidRDefault="00D4434D">
      <w:pPr>
        <w:spacing w:before="280" w:line="276" w:lineRule="auto"/>
        <w:ind w:left="990" w:right="72" w:hanging="990"/>
        <w:rPr>
          <w:sz w:val="4"/>
          <w:szCs w:val="4"/>
        </w:rPr>
      </w:pPr>
    </w:p>
    <w:p w14:paraId="1828D6D3" w14:textId="77777777" w:rsidR="00D4434D" w:rsidRDefault="0065789A">
      <w:pPr>
        <w:spacing w:line="276" w:lineRule="auto"/>
        <w:ind w:left="992" w:right="72" w:hanging="990"/>
        <w:rPr>
          <w:color w:val="000000"/>
          <w:sz w:val="24"/>
          <w:szCs w:val="24"/>
        </w:rPr>
      </w:pPr>
      <w:r>
        <w:rPr>
          <w:b/>
          <w:color w:val="000000"/>
          <w:sz w:val="24"/>
          <w:szCs w:val="24"/>
        </w:rPr>
        <w:t>12.1.2</w:t>
      </w:r>
      <w:r>
        <w:rPr>
          <w:b/>
          <w:sz w:val="24"/>
          <w:szCs w:val="24"/>
        </w:rPr>
        <w:tab/>
      </w:r>
      <w:r>
        <w:rPr>
          <w:b/>
          <w:color w:val="000000"/>
          <w:sz w:val="24"/>
          <w:szCs w:val="24"/>
          <w:u w:val="single"/>
        </w:rPr>
        <w:t>Destino de Participaciones al pago del Crédito y sus accesorios.</w:t>
      </w:r>
      <w:r>
        <w:rPr>
          <w:b/>
          <w:color w:val="000000"/>
          <w:sz w:val="24"/>
          <w:szCs w:val="24"/>
        </w:rPr>
        <w:t xml:space="preserve"> </w:t>
      </w:r>
      <w:r>
        <w:rPr>
          <w:color w:val="000000"/>
          <w:sz w:val="24"/>
          <w:szCs w:val="24"/>
        </w:rPr>
        <w:t>Durante la vigencia del presente Contrato y mientras exista algún saldo insoluto derivado del presente Contrato, el Estado deberá afectar para el pago del Crédito y sus accesorios, el Porcentaje de Participaciones, a través del Fideicomiso. Lo anterior en el entendido que</w:t>
      </w:r>
      <w:r>
        <w:rPr>
          <w:i/>
          <w:color w:val="000000"/>
          <w:sz w:val="24"/>
          <w:szCs w:val="24"/>
        </w:rPr>
        <w:t xml:space="preserve">, </w:t>
      </w:r>
      <w:r>
        <w:rPr>
          <w:color w:val="000000"/>
          <w:sz w:val="24"/>
          <w:szCs w:val="24"/>
        </w:rPr>
        <w:t>el Acreditante tendrá por cumplida esta obligación con cargo a las Participaciones Afectadas, según lo previsto en el Fideicomiso.</w:t>
      </w:r>
    </w:p>
    <w:p w14:paraId="71C60F14" w14:textId="77777777" w:rsidR="00D4434D" w:rsidRDefault="00D4434D">
      <w:pPr>
        <w:spacing w:line="276" w:lineRule="auto"/>
        <w:ind w:left="994" w:right="72" w:hanging="994"/>
        <w:rPr>
          <w:color w:val="000000"/>
          <w:sz w:val="24"/>
          <w:szCs w:val="24"/>
        </w:rPr>
      </w:pPr>
    </w:p>
    <w:p w14:paraId="563D5578" w14:textId="77777777" w:rsidR="00D4434D" w:rsidRDefault="0065789A">
      <w:pPr>
        <w:tabs>
          <w:tab w:val="left" w:pos="990"/>
        </w:tabs>
        <w:spacing w:line="276" w:lineRule="auto"/>
        <w:ind w:left="994" w:right="72" w:hanging="994"/>
        <w:rPr>
          <w:color w:val="000000"/>
          <w:sz w:val="24"/>
          <w:szCs w:val="24"/>
        </w:rPr>
      </w:pPr>
      <w:r>
        <w:rPr>
          <w:b/>
          <w:color w:val="000000"/>
          <w:sz w:val="24"/>
          <w:szCs w:val="24"/>
        </w:rPr>
        <w:t xml:space="preserve">12.1.3    </w:t>
      </w:r>
      <w:r>
        <w:rPr>
          <w:b/>
          <w:color w:val="000000"/>
          <w:sz w:val="24"/>
          <w:szCs w:val="24"/>
          <w:u w:val="single"/>
        </w:rPr>
        <w:t>Contabilidad.</w:t>
      </w:r>
      <w:r>
        <w:rPr>
          <w:b/>
          <w:color w:val="000000"/>
          <w:sz w:val="24"/>
          <w:szCs w:val="24"/>
        </w:rPr>
        <w:t xml:space="preserve"> </w:t>
      </w:r>
      <w:r>
        <w:rPr>
          <w:color w:val="000000"/>
          <w:sz w:val="24"/>
          <w:szCs w:val="24"/>
        </w:rPr>
        <w:t>El Estado se obliga a mantener libros y registros contables de conformidad con la legislación aplicable.</w:t>
      </w:r>
    </w:p>
    <w:p w14:paraId="0A04C951" w14:textId="77777777" w:rsidR="00D4434D" w:rsidRDefault="00D4434D">
      <w:pPr>
        <w:tabs>
          <w:tab w:val="left" w:pos="990"/>
        </w:tabs>
        <w:spacing w:line="276" w:lineRule="auto"/>
        <w:ind w:left="994" w:right="72" w:hanging="994"/>
        <w:rPr>
          <w:color w:val="000000"/>
          <w:sz w:val="24"/>
          <w:szCs w:val="24"/>
        </w:rPr>
      </w:pPr>
    </w:p>
    <w:p w14:paraId="74ABF167" w14:textId="5D15C377" w:rsidR="00D4434D" w:rsidRDefault="0065789A">
      <w:pPr>
        <w:spacing w:line="276" w:lineRule="auto"/>
        <w:ind w:left="994" w:right="72" w:hanging="994"/>
        <w:rPr>
          <w:color w:val="000000"/>
          <w:sz w:val="24"/>
          <w:szCs w:val="24"/>
        </w:rPr>
      </w:pPr>
      <w:r>
        <w:rPr>
          <w:b/>
          <w:color w:val="000000"/>
          <w:sz w:val="24"/>
          <w:szCs w:val="24"/>
        </w:rPr>
        <w:t xml:space="preserve">12.1.4   </w:t>
      </w:r>
      <w:r>
        <w:rPr>
          <w:b/>
          <w:color w:val="000000"/>
          <w:sz w:val="24"/>
          <w:szCs w:val="24"/>
          <w:u w:val="single"/>
        </w:rPr>
        <w:t>Fondo de Reserva.</w:t>
      </w:r>
      <w:r>
        <w:rPr>
          <w:b/>
          <w:color w:val="000000"/>
          <w:sz w:val="24"/>
          <w:szCs w:val="24"/>
        </w:rPr>
        <w:t xml:space="preserve"> </w:t>
      </w:r>
      <w:r>
        <w:rPr>
          <w:color w:val="000000"/>
          <w:sz w:val="24"/>
          <w:szCs w:val="24"/>
        </w:rPr>
        <w:t xml:space="preserve">El Estado se obliga a constituir y mantener dentro del patrimonio del Fideicomiso, el Fondo de Reserva, hasta en tanto no haya quedado pagado en su totalidad el principal, intereses y demás accesorios del Crédito. El Fondo de Reserva deberá quedar constituido en términos de la Cláusula </w:t>
      </w:r>
      <w:r>
        <w:rPr>
          <w:sz w:val="24"/>
          <w:szCs w:val="24"/>
        </w:rPr>
        <w:t>Décima</w:t>
      </w:r>
      <w:r>
        <w:rPr>
          <w:color w:val="000000"/>
          <w:sz w:val="24"/>
          <w:szCs w:val="24"/>
        </w:rPr>
        <w:t xml:space="preserve"> Quinta de este </w:t>
      </w:r>
      <w:r w:rsidR="00E0510B">
        <w:rPr>
          <w:color w:val="000000"/>
          <w:sz w:val="24"/>
          <w:szCs w:val="24"/>
        </w:rPr>
        <w:t>Contrato.</w:t>
      </w:r>
    </w:p>
    <w:p w14:paraId="0358F97A" w14:textId="77777777" w:rsidR="00D4434D" w:rsidRDefault="00D4434D">
      <w:pPr>
        <w:spacing w:line="276" w:lineRule="auto"/>
        <w:ind w:left="994" w:right="72" w:hanging="994"/>
        <w:rPr>
          <w:color w:val="000000"/>
          <w:sz w:val="24"/>
          <w:szCs w:val="24"/>
        </w:rPr>
      </w:pPr>
    </w:p>
    <w:p w14:paraId="076776F2" w14:textId="77777777" w:rsidR="00D4434D" w:rsidRDefault="0065789A">
      <w:pPr>
        <w:tabs>
          <w:tab w:val="left" w:pos="900"/>
          <w:tab w:val="left" w:pos="990"/>
        </w:tabs>
        <w:spacing w:line="276" w:lineRule="auto"/>
        <w:ind w:left="994" w:right="72" w:hanging="994"/>
        <w:rPr>
          <w:color w:val="000000"/>
          <w:sz w:val="24"/>
          <w:szCs w:val="24"/>
        </w:rPr>
      </w:pPr>
      <w:r>
        <w:rPr>
          <w:b/>
          <w:color w:val="000000"/>
          <w:sz w:val="24"/>
          <w:szCs w:val="24"/>
        </w:rPr>
        <w:t xml:space="preserve">12.1.5    </w:t>
      </w:r>
      <w:r>
        <w:rPr>
          <w:b/>
          <w:color w:val="000000"/>
          <w:sz w:val="24"/>
          <w:szCs w:val="24"/>
          <w:u w:val="single"/>
        </w:rPr>
        <w:t>Notificación.</w:t>
      </w:r>
      <w:r>
        <w:rPr>
          <w:b/>
          <w:color w:val="000000"/>
          <w:sz w:val="24"/>
          <w:szCs w:val="24"/>
        </w:rPr>
        <w:t xml:space="preserve"> </w:t>
      </w:r>
      <w:r>
        <w:rPr>
          <w:color w:val="000000"/>
          <w:sz w:val="24"/>
          <w:szCs w:val="24"/>
        </w:rPr>
        <w:t xml:space="preserve">El Estado se obliga a informar al Acreditante, dentro de los </w:t>
      </w:r>
      <w:r>
        <w:rPr>
          <w:sz w:val="24"/>
          <w:szCs w:val="24"/>
        </w:rPr>
        <w:t xml:space="preserve">[*] </w:t>
      </w:r>
      <w:r>
        <w:rPr>
          <w:color w:val="000000"/>
          <w:sz w:val="24"/>
          <w:szCs w:val="24"/>
        </w:rPr>
        <w:t>(</w:t>
      </w:r>
      <w:r>
        <w:rPr>
          <w:sz w:val="24"/>
          <w:szCs w:val="24"/>
        </w:rPr>
        <w:t>*</w:t>
      </w:r>
      <w:r>
        <w:rPr>
          <w:color w:val="000000"/>
          <w:sz w:val="24"/>
          <w:szCs w:val="24"/>
        </w:rPr>
        <w:t>) Días Hábiles siguientes a su acontecimiento, de cualquier evento previsto como Causa de Vencimiento Anticipado en términos de la Cláusula Décima Cuarta de este Contrato, informando además de las acciones o medidas que se vayan a tomar para subsanarlo.</w:t>
      </w:r>
    </w:p>
    <w:p w14:paraId="274AC92E" w14:textId="77777777" w:rsidR="00D4434D" w:rsidRDefault="00D4434D">
      <w:pPr>
        <w:spacing w:line="276" w:lineRule="auto"/>
        <w:ind w:right="72"/>
        <w:rPr>
          <w:b/>
          <w:color w:val="000000"/>
          <w:sz w:val="24"/>
          <w:szCs w:val="24"/>
        </w:rPr>
      </w:pPr>
    </w:p>
    <w:p w14:paraId="7B14A414" w14:textId="4D19FE25" w:rsidR="00D4434D" w:rsidRDefault="00E0510B">
      <w:pPr>
        <w:tabs>
          <w:tab w:val="left" w:pos="990"/>
        </w:tabs>
        <w:spacing w:line="276" w:lineRule="auto"/>
        <w:ind w:left="994" w:right="72" w:hanging="994"/>
        <w:rPr>
          <w:color w:val="000000"/>
          <w:sz w:val="24"/>
          <w:szCs w:val="24"/>
        </w:rPr>
      </w:pPr>
      <w:r>
        <w:rPr>
          <w:b/>
          <w:color w:val="000000"/>
          <w:sz w:val="24"/>
          <w:szCs w:val="24"/>
        </w:rPr>
        <w:t>12.1.</w:t>
      </w:r>
      <w:r>
        <w:rPr>
          <w:b/>
          <w:sz w:val="24"/>
          <w:szCs w:val="24"/>
        </w:rPr>
        <w:t>6</w:t>
      </w:r>
      <w:r>
        <w:rPr>
          <w:b/>
          <w:color w:val="000000"/>
          <w:sz w:val="24"/>
          <w:szCs w:val="24"/>
        </w:rPr>
        <w:t xml:space="preserve"> Información</w:t>
      </w:r>
      <w:r w:rsidR="0065789A">
        <w:rPr>
          <w:b/>
          <w:color w:val="000000"/>
          <w:sz w:val="24"/>
          <w:szCs w:val="24"/>
          <w:u w:val="single"/>
        </w:rPr>
        <w:t>.</w:t>
      </w:r>
      <w:r w:rsidR="0065789A">
        <w:rPr>
          <w:b/>
          <w:color w:val="000000"/>
          <w:sz w:val="24"/>
          <w:szCs w:val="24"/>
        </w:rPr>
        <w:t xml:space="preserve"> </w:t>
      </w:r>
      <w:r w:rsidR="0065789A">
        <w:rPr>
          <w:color w:val="000000"/>
          <w:sz w:val="24"/>
          <w:szCs w:val="24"/>
        </w:rPr>
        <w:t>El Estado se obliga a entregar al Acreditante, por medios electrónicos a los correos electrónicos autorizados por el Banco para tales efectos, la siguiente información:</w:t>
      </w:r>
    </w:p>
    <w:p w14:paraId="61E78036" w14:textId="77777777" w:rsidR="00D4434D" w:rsidRDefault="00D4434D">
      <w:pPr>
        <w:tabs>
          <w:tab w:val="left" w:pos="990"/>
        </w:tabs>
        <w:spacing w:line="276" w:lineRule="auto"/>
        <w:ind w:left="994" w:right="72" w:hanging="994"/>
        <w:rPr>
          <w:b/>
          <w:color w:val="000000"/>
          <w:sz w:val="24"/>
          <w:szCs w:val="24"/>
        </w:rPr>
      </w:pPr>
    </w:p>
    <w:p w14:paraId="092E75A8" w14:textId="77777777" w:rsidR="00D4434D" w:rsidRDefault="0065789A">
      <w:pPr>
        <w:numPr>
          <w:ilvl w:val="0"/>
          <w:numId w:val="4"/>
        </w:numPr>
        <w:spacing w:line="276" w:lineRule="auto"/>
        <w:ind w:left="1417" w:right="72" w:hanging="420"/>
        <w:rPr>
          <w:color w:val="000000"/>
          <w:sz w:val="24"/>
          <w:szCs w:val="24"/>
        </w:rPr>
      </w:pPr>
      <w:r>
        <w:rPr>
          <w:sz w:val="24"/>
          <w:szCs w:val="24"/>
        </w:rPr>
        <w:t>[</w:t>
      </w:r>
      <w:r>
        <w:rPr>
          <w:color w:val="000000"/>
          <w:sz w:val="24"/>
          <w:szCs w:val="24"/>
        </w:rPr>
        <w:t xml:space="preserve">A más tardar el [1° de marzo de cada </w:t>
      </w:r>
      <w:r>
        <w:rPr>
          <w:sz w:val="24"/>
          <w:szCs w:val="24"/>
        </w:rPr>
        <w:t>año]</w:t>
      </w:r>
      <w:r>
        <w:rPr>
          <w:color w:val="000000"/>
          <w:sz w:val="24"/>
          <w:szCs w:val="24"/>
        </w:rPr>
        <w:t>, una copia de la Ley de Ingresos y del Presupuesto de Egresos del Estado de Tamaulipas, tal y como hubieren sido aprobados y publicados por el Congreso del Estado];</w:t>
      </w:r>
    </w:p>
    <w:p w14:paraId="56645FEF" w14:textId="77777777" w:rsidR="00D4434D" w:rsidRDefault="00D4434D">
      <w:pPr>
        <w:spacing w:line="276" w:lineRule="auto"/>
        <w:ind w:left="1417" w:right="72" w:hanging="420"/>
        <w:rPr>
          <w:color w:val="000000"/>
          <w:sz w:val="24"/>
          <w:szCs w:val="24"/>
        </w:rPr>
      </w:pPr>
    </w:p>
    <w:p w14:paraId="63C12C9D" w14:textId="77777777" w:rsidR="00D4434D" w:rsidRDefault="0065789A">
      <w:pPr>
        <w:numPr>
          <w:ilvl w:val="0"/>
          <w:numId w:val="4"/>
        </w:numPr>
        <w:spacing w:line="276" w:lineRule="auto"/>
        <w:ind w:left="1417" w:right="72" w:hanging="420"/>
        <w:rPr>
          <w:color w:val="000000"/>
          <w:sz w:val="24"/>
          <w:szCs w:val="24"/>
        </w:rPr>
      </w:pPr>
      <w:r>
        <w:rPr>
          <w:sz w:val="24"/>
          <w:szCs w:val="24"/>
        </w:rPr>
        <w:t>[</w:t>
      </w:r>
      <w:r>
        <w:rPr>
          <w:color w:val="000000"/>
          <w:sz w:val="24"/>
          <w:szCs w:val="24"/>
        </w:rPr>
        <w:t xml:space="preserve">Una copia de la cuenta pública anual, dentro de los </w:t>
      </w:r>
      <w:r>
        <w:rPr>
          <w:sz w:val="24"/>
          <w:szCs w:val="24"/>
        </w:rPr>
        <w:t xml:space="preserve">[*] </w:t>
      </w:r>
      <w:r>
        <w:rPr>
          <w:color w:val="000000"/>
          <w:sz w:val="24"/>
          <w:szCs w:val="24"/>
        </w:rPr>
        <w:t>(</w:t>
      </w:r>
      <w:r>
        <w:rPr>
          <w:sz w:val="24"/>
          <w:szCs w:val="24"/>
        </w:rPr>
        <w:t>*</w:t>
      </w:r>
      <w:r>
        <w:rPr>
          <w:color w:val="000000"/>
          <w:sz w:val="24"/>
          <w:szCs w:val="24"/>
        </w:rPr>
        <w:t>) Días Hábiles siguientes a la fecha en que la cuenta pública anual del Estado de Tamaulipas sea presentada al Congreso del Estado, y]</w:t>
      </w:r>
    </w:p>
    <w:p w14:paraId="04D9663F" w14:textId="77777777" w:rsidR="00D4434D" w:rsidRDefault="00D4434D">
      <w:pPr>
        <w:spacing w:line="276" w:lineRule="auto"/>
        <w:ind w:left="1417" w:right="72" w:hanging="420"/>
        <w:rPr>
          <w:color w:val="000000"/>
          <w:sz w:val="24"/>
          <w:szCs w:val="24"/>
        </w:rPr>
      </w:pPr>
    </w:p>
    <w:p w14:paraId="23341EE2" w14:textId="77777777" w:rsidR="00D4434D" w:rsidRDefault="0065789A">
      <w:pPr>
        <w:numPr>
          <w:ilvl w:val="0"/>
          <w:numId w:val="4"/>
        </w:numPr>
        <w:pBdr>
          <w:top w:val="nil"/>
          <w:left w:val="nil"/>
          <w:bottom w:val="nil"/>
          <w:right w:val="nil"/>
          <w:between w:val="nil"/>
        </w:pBdr>
        <w:spacing w:line="276" w:lineRule="auto"/>
        <w:ind w:left="1417" w:right="72" w:hanging="420"/>
        <w:rPr>
          <w:color w:val="000000"/>
          <w:sz w:val="24"/>
          <w:szCs w:val="24"/>
        </w:rPr>
      </w:pPr>
      <w:r>
        <w:rPr>
          <w:sz w:val="24"/>
          <w:szCs w:val="24"/>
        </w:rPr>
        <w:t>[</w:t>
      </w:r>
      <w:r>
        <w:rPr>
          <w:color w:val="000000"/>
          <w:sz w:val="24"/>
          <w:szCs w:val="24"/>
        </w:rPr>
        <w:t xml:space="preserve">Dentro de los </w:t>
      </w:r>
      <w:r>
        <w:rPr>
          <w:sz w:val="24"/>
          <w:szCs w:val="24"/>
        </w:rPr>
        <w:t>[*]</w:t>
      </w:r>
      <w:r>
        <w:rPr>
          <w:color w:val="000000"/>
          <w:sz w:val="24"/>
          <w:szCs w:val="24"/>
        </w:rPr>
        <w:t xml:space="preserve"> (</w:t>
      </w:r>
      <w:r>
        <w:rPr>
          <w:sz w:val="24"/>
          <w:szCs w:val="24"/>
        </w:rPr>
        <w:t>*</w:t>
      </w:r>
      <w:r>
        <w:rPr>
          <w:color w:val="000000"/>
          <w:sz w:val="24"/>
          <w:szCs w:val="24"/>
        </w:rPr>
        <w:t>) Días Hábiles siguientes a la fecha en que sea publicado en el Periódico Oficial del Gobierno del Estado de Tamaulipas, una copia de cualquier decreto emitido por el Congreso del Estado, que contenga cualquier disposición que, de manera directa y evidente, afecte la capacidad del Estado para cumplir con sus obligaciones de pago al amparo del presente Contrato</w:t>
      </w:r>
      <w:r>
        <w:rPr>
          <w:sz w:val="24"/>
          <w:szCs w:val="24"/>
        </w:rPr>
        <w:t>.]</w:t>
      </w:r>
    </w:p>
    <w:p w14:paraId="21918D15" w14:textId="77777777" w:rsidR="00D4434D" w:rsidRDefault="00D4434D">
      <w:pPr>
        <w:pBdr>
          <w:top w:val="nil"/>
          <w:left w:val="nil"/>
          <w:bottom w:val="nil"/>
          <w:right w:val="nil"/>
          <w:between w:val="nil"/>
        </w:pBdr>
        <w:spacing w:line="276" w:lineRule="auto"/>
        <w:ind w:left="994" w:right="72"/>
        <w:rPr>
          <w:color w:val="000000"/>
          <w:sz w:val="24"/>
          <w:szCs w:val="24"/>
          <w:highlight w:val="yellow"/>
        </w:rPr>
      </w:pPr>
    </w:p>
    <w:p w14:paraId="67DE3552" w14:textId="77777777" w:rsidR="00D4434D" w:rsidRDefault="0065789A">
      <w:pPr>
        <w:spacing w:line="276" w:lineRule="auto"/>
        <w:ind w:left="994" w:right="72" w:hanging="994"/>
        <w:rPr>
          <w:sz w:val="24"/>
          <w:szCs w:val="24"/>
        </w:rPr>
      </w:pPr>
      <w:r>
        <w:rPr>
          <w:b/>
          <w:color w:val="1B1B1B"/>
          <w:sz w:val="24"/>
          <w:szCs w:val="24"/>
        </w:rPr>
        <w:t>12.1.7</w:t>
      </w:r>
      <w:r>
        <w:rPr>
          <w:b/>
          <w:color w:val="1B1B1B"/>
          <w:sz w:val="24"/>
          <w:szCs w:val="24"/>
        </w:rPr>
        <w:tab/>
      </w:r>
      <w:r>
        <w:rPr>
          <w:b/>
          <w:sz w:val="24"/>
          <w:szCs w:val="24"/>
          <w:u w:val="single"/>
        </w:rPr>
        <w:t>Instrumento(s) Derivado(s)</w:t>
      </w:r>
      <w:r>
        <w:rPr>
          <w:b/>
          <w:sz w:val="24"/>
          <w:szCs w:val="24"/>
        </w:rPr>
        <w:t>.</w:t>
      </w:r>
      <w:r>
        <w:rPr>
          <w:sz w:val="24"/>
          <w:szCs w:val="24"/>
        </w:rPr>
        <w:t xml:space="preserve"> A más tardar dentro de los [*] (*) días naturales contados a partir de la fecha en que el Estado realice la Disposición del Crédito y durante la vigencia del presente Contrato, el Estado podrá contratar y mantener uno o varios Instrumentos Derivados que en su conjunto cubran el monto del saldo insoluto del Crédito por una vigencia mínima de [*] (*) años cada uno.</w:t>
      </w:r>
    </w:p>
    <w:p w14:paraId="52B06AB2" w14:textId="77777777" w:rsidR="00D4434D" w:rsidRDefault="00D4434D">
      <w:pPr>
        <w:spacing w:line="276" w:lineRule="auto"/>
        <w:ind w:left="1000" w:right="80"/>
        <w:rPr>
          <w:sz w:val="24"/>
          <w:szCs w:val="24"/>
          <w:highlight w:val="yellow"/>
        </w:rPr>
      </w:pPr>
    </w:p>
    <w:p w14:paraId="54FA1BAF" w14:textId="77777777" w:rsidR="00D4434D" w:rsidRDefault="0065789A">
      <w:pPr>
        <w:spacing w:line="276" w:lineRule="auto"/>
        <w:ind w:left="1000" w:right="80"/>
        <w:rPr>
          <w:sz w:val="24"/>
          <w:szCs w:val="24"/>
        </w:rPr>
      </w:pPr>
      <w:r>
        <w:rPr>
          <w:color w:val="1B1B1B"/>
          <w:sz w:val="24"/>
          <w:szCs w:val="24"/>
        </w:rPr>
        <w:t>En cada Fecha de Renovación, el Estado podrá contratar los Instrumentos Derivados que cubran las siguientes [*] (*) Fechas de Pago que no se encuentren cubiertas, salvo que las Partes acuerden que no resulta conveniente su renovación y/o se autorice un plazo de renovación o una tasa máxima distintos a los previstos en el párrafo inmediato anterior. En su caso, el Estado podrá optar por cubrir periodos adicionales.</w:t>
      </w:r>
    </w:p>
    <w:p w14:paraId="1A04ED6E" w14:textId="77777777" w:rsidR="00D4434D" w:rsidRDefault="00D4434D">
      <w:pPr>
        <w:spacing w:line="276" w:lineRule="auto"/>
        <w:ind w:left="994" w:right="72" w:hanging="994"/>
        <w:rPr>
          <w:color w:val="1B1B1B"/>
          <w:sz w:val="24"/>
          <w:szCs w:val="24"/>
        </w:rPr>
      </w:pPr>
    </w:p>
    <w:p w14:paraId="4A155B2B" w14:textId="673CE021" w:rsidR="00D4434D" w:rsidRDefault="0065789A">
      <w:pPr>
        <w:spacing w:line="276" w:lineRule="auto"/>
        <w:ind w:left="994" w:right="72" w:hanging="994"/>
        <w:rPr>
          <w:color w:val="1B1B1B"/>
          <w:sz w:val="24"/>
          <w:szCs w:val="24"/>
        </w:rPr>
      </w:pPr>
      <w:r>
        <w:rPr>
          <w:b/>
          <w:color w:val="1B1B1B"/>
          <w:sz w:val="24"/>
          <w:szCs w:val="24"/>
        </w:rPr>
        <w:t xml:space="preserve">12.1.8   </w:t>
      </w:r>
      <w:r>
        <w:rPr>
          <w:b/>
          <w:color w:val="1B1B1B"/>
          <w:sz w:val="24"/>
          <w:szCs w:val="24"/>
          <w:u w:val="single"/>
        </w:rPr>
        <w:t>Calificación del Crédito.</w:t>
      </w:r>
      <w:r>
        <w:rPr>
          <w:color w:val="1B1B1B"/>
          <w:sz w:val="24"/>
          <w:szCs w:val="24"/>
        </w:rPr>
        <w:t xml:space="preserve"> Durante la vigencia del Crédito, el Estado se obliga a mantener calificado el Crédito, por al menos 2 (dos) Agencias </w:t>
      </w:r>
      <w:r w:rsidR="00E0510B">
        <w:rPr>
          <w:color w:val="1B1B1B"/>
          <w:sz w:val="24"/>
          <w:szCs w:val="24"/>
        </w:rPr>
        <w:t>Calificadoras, dicha</w:t>
      </w:r>
      <w:r>
        <w:rPr>
          <w:color w:val="1B1B1B"/>
          <w:sz w:val="24"/>
          <w:szCs w:val="24"/>
        </w:rPr>
        <w:t xml:space="preserve"> calificación deberá ser igual o superior a [*] o su equivalente de conformidad con la escala utilizada por las Agencias Calificadoras; en el entendido que</w:t>
      </w:r>
      <w:r>
        <w:rPr>
          <w:i/>
          <w:color w:val="1B1B1B"/>
          <w:sz w:val="24"/>
          <w:szCs w:val="24"/>
        </w:rPr>
        <w:t xml:space="preserve"> </w:t>
      </w:r>
      <w:r>
        <w:rPr>
          <w:color w:val="1B1B1B"/>
          <w:sz w:val="24"/>
          <w:szCs w:val="24"/>
        </w:rPr>
        <w:t xml:space="preserve">dichas calificaciones deberán ser obtenidas dentro de los [*] (*) días naturales contados a partir de la primera disposición del presente Crédito. </w:t>
      </w:r>
    </w:p>
    <w:p w14:paraId="30576207" w14:textId="77777777" w:rsidR="00D4434D" w:rsidRDefault="00D4434D">
      <w:pPr>
        <w:spacing w:line="276" w:lineRule="auto"/>
        <w:ind w:left="994" w:right="72" w:hanging="994"/>
        <w:rPr>
          <w:b/>
          <w:color w:val="1B1B1B"/>
          <w:sz w:val="24"/>
          <w:szCs w:val="24"/>
        </w:rPr>
      </w:pPr>
    </w:p>
    <w:p w14:paraId="2358857B" w14:textId="77777777" w:rsidR="00D4434D" w:rsidRDefault="0065789A">
      <w:pPr>
        <w:spacing w:line="276" w:lineRule="auto"/>
        <w:ind w:left="994" w:right="72" w:hanging="994"/>
        <w:rPr>
          <w:color w:val="1B1B1B"/>
          <w:sz w:val="24"/>
          <w:szCs w:val="24"/>
        </w:rPr>
      </w:pPr>
      <w:r>
        <w:rPr>
          <w:b/>
          <w:color w:val="1B1B1B"/>
          <w:sz w:val="24"/>
          <w:szCs w:val="24"/>
        </w:rPr>
        <w:t xml:space="preserve">12.1.9 </w:t>
      </w:r>
      <w:r>
        <w:rPr>
          <w:b/>
          <w:color w:val="1B1B1B"/>
          <w:sz w:val="24"/>
          <w:szCs w:val="24"/>
          <w:u w:val="single"/>
        </w:rPr>
        <w:t>Cumplimiento con las estipulaciones del Fideicomiso.</w:t>
      </w:r>
      <w:r>
        <w:rPr>
          <w:color w:val="1B1B1B"/>
          <w:sz w:val="24"/>
          <w:szCs w:val="24"/>
        </w:rPr>
        <w:t xml:space="preserve"> El Acreditado deberá cumplir con las obligaciones a su cargo según se disponga en el Fideicomiso.</w:t>
      </w:r>
    </w:p>
    <w:p w14:paraId="1605787B" w14:textId="77777777" w:rsidR="00D4434D" w:rsidRDefault="00D4434D">
      <w:pPr>
        <w:spacing w:line="276" w:lineRule="auto"/>
        <w:ind w:right="72"/>
        <w:rPr>
          <w:color w:val="1B1B1B"/>
          <w:sz w:val="24"/>
          <w:szCs w:val="24"/>
        </w:rPr>
      </w:pPr>
    </w:p>
    <w:p w14:paraId="6AEBD462" w14:textId="79EC72B9" w:rsidR="00D4434D" w:rsidRDefault="00302219">
      <w:pPr>
        <w:spacing w:line="276" w:lineRule="auto"/>
        <w:ind w:left="994" w:right="72" w:hanging="994"/>
        <w:rPr>
          <w:color w:val="1B1B1B"/>
          <w:sz w:val="24"/>
          <w:szCs w:val="24"/>
        </w:rPr>
      </w:pPr>
      <w:r>
        <w:rPr>
          <w:b/>
          <w:color w:val="1B1B1B"/>
          <w:sz w:val="24"/>
          <w:szCs w:val="24"/>
        </w:rPr>
        <w:t>12.1.10 Información</w:t>
      </w:r>
      <w:r w:rsidR="0065789A" w:rsidRPr="00302219">
        <w:rPr>
          <w:b/>
          <w:color w:val="1B1B1B"/>
          <w:sz w:val="24"/>
          <w:szCs w:val="24"/>
        </w:rPr>
        <w:t>.</w:t>
      </w:r>
      <w:r w:rsidR="0065789A">
        <w:rPr>
          <w:color w:val="1B1B1B"/>
          <w:sz w:val="24"/>
          <w:szCs w:val="24"/>
        </w:rPr>
        <w:t xml:space="preserve"> Proporcionar, cuando así se lo solicite el Acreditante, todo tipo de información asociada al presente Contrato, incluyendo la información relacionada con la situación financiera del Estado, bajo la normatividad </w:t>
      </w:r>
      <w:r w:rsidR="0065789A">
        <w:rPr>
          <w:color w:val="1B1B1B"/>
          <w:sz w:val="24"/>
          <w:szCs w:val="24"/>
        </w:rPr>
        <w:lastRenderedPageBreak/>
        <w:t>aplicable, la cual podrá ser entregada por medios electrónicos a los correos electrónicos autorizados por el Banco para tales efectos.</w:t>
      </w:r>
    </w:p>
    <w:p w14:paraId="743F9B4D" w14:textId="77777777" w:rsidR="00D4434D" w:rsidRDefault="00D4434D">
      <w:pPr>
        <w:spacing w:line="276" w:lineRule="auto"/>
        <w:ind w:left="994" w:right="72" w:hanging="994"/>
        <w:rPr>
          <w:color w:val="1B1B1B"/>
          <w:sz w:val="24"/>
          <w:szCs w:val="24"/>
        </w:rPr>
      </w:pPr>
    </w:p>
    <w:p w14:paraId="4735C1CC" w14:textId="5E36D691" w:rsidR="00D4434D" w:rsidRDefault="00302219">
      <w:pPr>
        <w:spacing w:line="276" w:lineRule="auto"/>
        <w:ind w:left="994" w:right="72" w:hanging="994"/>
        <w:rPr>
          <w:color w:val="1B1B1B"/>
          <w:sz w:val="24"/>
          <w:szCs w:val="24"/>
        </w:rPr>
      </w:pPr>
      <w:r>
        <w:rPr>
          <w:b/>
          <w:color w:val="1B1B1B"/>
          <w:sz w:val="24"/>
          <w:szCs w:val="24"/>
        </w:rPr>
        <w:t>12.1.11 Colaboración</w:t>
      </w:r>
      <w:r w:rsidR="0065789A" w:rsidRPr="00302219">
        <w:rPr>
          <w:b/>
          <w:color w:val="1B1B1B"/>
          <w:sz w:val="24"/>
          <w:szCs w:val="24"/>
        </w:rPr>
        <w:t>.</w:t>
      </w:r>
      <w:r w:rsidR="0065789A">
        <w:rPr>
          <w:color w:val="1B1B1B"/>
          <w:sz w:val="24"/>
          <w:szCs w:val="24"/>
        </w:rPr>
        <w:t xml:space="preserve"> El Acreditado se obliga a coadyuvar con el Fiduciario del Fideicomiso para que el Fiduciario pueda cumplir oportunamente con sus obligaciones de conformidad con lo previsto en el Contrato y en el Fideicomiso.</w:t>
      </w:r>
    </w:p>
    <w:p w14:paraId="74588D71" w14:textId="77777777" w:rsidR="00D4434D" w:rsidRDefault="00D4434D">
      <w:pPr>
        <w:spacing w:line="276" w:lineRule="auto"/>
        <w:ind w:left="994" w:right="72" w:hanging="994"/>
        <w:rPr>
          <w:rFonts w:eastAsia="Arial"/>
          <w:color w:val="000000"/>
          <w:sz w:val="24"/>
          <w:szCs w:val="24"/>
        </w:rPr>
      </w:pPr>
    </w:p>
    <w:p w14:paraId="04371C32" w14:textId="77777777" w:rsidR="00D4434D" w:rsidRDefault="0065789A">
      <w:pPr>
        <w:spacing w:before="672" w:line="276" w:lineRule="auto"/>
        <w:ind w:left="994" w:right="72" w:hanging="994"/>
        <w:contextualSpacing/>
        <w:rPr>
          <w:b/>
          <w:color w:val="000000"/>
          <w:sz w:val="24"/>
          <w:szCs w:val="24"/>
          <w:u w:val="single"/>
        </w:rPr>
      </w:pPr>
      <w:r>
        <w:rPr>
          <w:b/>
          <w:color w:val="000000"/>
          <w:sz w:val="24"/>
          <w:szCs w:val="24"/>
        </w:rPr>
        <w:t>12.2.</w:t>
      </w:r>
      <w:r>
        <w:rPr>
          <w:b/>
          <w:color w:val="000000"/>
          <w:sz w:val="24"/>
          <w:szCs w:val="24"/>
        </w:rPr>
        <w:tab/>
      </w:r>
      <w:r>
        <w:rPr>
          <w:b/>
          <w:color w:val="000000"/>
          <w:sz w:val="24"/>
          <w:szCs w:val="24"/>
          <w:u w:val="single"/>
        </w:rPr>
        <w:t>Obligaciones de No Hacer.</w:t>
      </w:r>
    </w:p>
    <w:p w14:paraId="51414C41" w14:textId="77777777" w:rsidR="00D4434D" w:rsidRDefault="00D4434D">
      <w:pPr>
        <w:spacing w:line="276" w:lineRule="auto"/>
        <w:ind w:left="994" w:right="72" w:hanging="994"/>
        <w:rPr>
          <w:b/>
          <w:color w:val="000000"/>
          <w:sz w:val="24"/>
          <w:szCs w:val="24"/>
        </w:rPr>
      </w:pPr>
    </w:p>
    <w:p w14:paraId="51174C41" w14:textId="1BEC1920" w:rsidR="00D4434D" w:rsidRDefault="0065789A">
      <w:pPr>
        <w:spacing w:line="276" w:lineRule="auto"/>
        <w:ind w:left="994" w:right="72" w:hanging="994"/>
        <w:rPr>
          <w:color w:val="000000"/>
          <w:sz w:val="24"/>
          <w:szCs w:val="24"/>
        </w:rPr>
      </w:pPr>
      <w:r>
        <w:rPr>
          <w:b/>
          <w:color w:val="000000"/>
          <w:sz w:val="24"/>
          <w:szCs w:val="24"/>
        </w:rPr>
        <w:t>12.2.1</w:t>
      </w:r>
      <w:r>
        <w:rPr>
          <w:color w:val="000000"/>
          <w:sz w:val="24"/>
          <w:szCs w:val="24"/>
        </w:rPr>
        <w:t xml:space="preserve">   El Estado se obliga a no realizar acto tendiente a anular o invalidar, de cualquier forma, la afectación del Porcentaje de Participaciones al patrimonio del Fideicomiso, o tendiente a desafectar el Porcentaje de Participaciones del patrimonio del Fideicomiso.</w:t>
      </w:r>
    </w:p>
    <w:p w14:paraId="05D53002" w14:textId="77777777" w:rsidR="00D4434D" w:rsidRDefault="00D4434D">
      <w:pPr>
        <w:spacing w:line="276" w:lineRule="auto"/>
        <w:ind w:left="994" w:right="72" w:hanging="994"/>
        <w:rPr>
          <w:color w:val="000000"/>
          <w:sz w:val="24"/>
          <w:szCs w:val="24"/>
        </w:rPr>
      </w:pPr>
    </w:p>
    <w:p w14:paraId="5E9F80C3" w14:textId="5BD73FBB" w:rsidR="00D4434D" w:rsidRDefault="00E0510B">
      <w:pPr>
        <w:spacing w:line="276" w:lineRule="auto"/>
        <w:ind w:left="994" w:right="72" w:hanging="994"/>
        <w:rPr>
          <w:color w:val="000000"/>
          <w:sz w:val="24"/>
          <w:szCs w:val="24"/>
        </w:rPr>
      </w:pPr>
      <w:proofErr w:type="gramStart"/>
      <w:r>
        <w:rPr>
          <w:b/>
          <w:color w:val="000000"/>
          <w:sz w:val="24"/>
          <w:szCs w:val="24"/>
        </w:rPr>
        <w:t>12.2.2</w:t>
      </w:r>
      <w:r>
        <w:rPr>
          <w:color w:val="000000"/>
          <w:sz w:val="24"/>
          <w:szCs w:val="24"/>
        </w:rPr>
        <w:t xml:space="preserve"> </w:t>
      </w:r>
      <w:r w:rsidR="00A36D29">
        <w:rPr>
          <w:color w:val="000000"/>
          <w:sz w:val="24"/>
          <w:szCs w:val="24"/>
        </w:rPr>
        <w:t xml:space="preserve"> </w:t>
      </w:r>
      <w:r>
        <w:rPr>
          <w:color w:val="000000"/>
          <w:sz w:val="24"/>
          <w:szCs w:val="24"/>
        </w:rPr>
        <w:t>El</w:t>
      </w:r>
      <w:proofErr w:type="gramEnd"/>
      <w:r w:rsidR="0065789A">
        <w:rPr>
          <w:color w:val="000000"/>
          <w:sz w:val="24"/>
          <w:szCs w:val="24"/>
        </w:rPr>
        <w:t xml:space="preserve"> Estado se obliga a no constituir gravámenes sobre el Porcentaje de Participaciones o a realizar actos tendientes a modificar o vulnerar dicha afectación.</w:t>
      </w:r>
    </w:p>
    <w:p w14:paraId="281B8FFC" w14:textId="77777777" w:rsidR="00D4434D" w:rsidRDefault="00D4434D">
      <w:pPr>
        <w:spacing w:line="276" w:lineRule="auto"/>
        <w:ind w:left="994" w:right="72" w:hanging="994"/>
        <w:rPr>
          <w:color w:val="000000"/>
          <w:sz w:val="24"/>
          <w:szCs w:val="24"/>
        </w:rPr>
      </w:pPr>
    </w:p>
    <w:p w14:paraId="446F738A" w14:textId="77777777" w:rsidR="00D4434D" w:rsidRDefault="0065789A">
      <w:pPr>
        <w:spacing w:line="276" w:lineRule="auto"/>
        <w:ind w:left="994" w:right="72" w:hanging="994"/>
        <w:rPr>
          <w:sz w:val="24"/>
          <w:szCs w:val="24"/>
        </w:rPr>
      </w:pPr>
      <w:r>
        <w:rPr>
          <w:b/>
          <w:color w:val="000000"/>
          <w:sz w:val="24"/>
          <w:szCs w:val="24"/>
        </w:rPr>
        <w:t xml:space="preserve">12.2.3.  </w:t>
      </w:r>
      <w:r>
        <w:rPr>
          <w:color w:val="000000"/>
          <w:sz w:val="24"/>
          <w:szCs w:val="24"/>
        </w:rPr>
        <w:t xml:space="preserve"> </w:t>
      </w:r>
      <w:r>
        <w:rPr>
          <w:sz w:val="24"/>
          <w:szCs w:val="24"/>
        </w:rPr>
        <w:t>El Estado deberá abstenerse de llevar a cabo cualquier acto o hecho que afecte sustancial y adversamente la capacidad de pago del Estado para cumplir con sus obligaciones conforme a lo estipulado en el presente Contrato.</w:t>
      </w:r>
    </w:p>
    <w:p w14:paraId="02B0496E" w14:textId="77777777" w:rsidR="00D4434D" w:rsidRDefault="00D4434D">
      <w:pPr>
        <w:spacing w:line="276" w:lineRule="auto"/>
        <w:ind w:left="994" w:right="72" w:hanging="994"/>
        <w:rPr>
          <w:sz w:val="24"/>
          <w:szCs w:val="24"/>
        </w:rPr>
      </w:pPr>
    </w:p>
    <w:p w14:paraId="3FFDC1B3" w14:textId="4EAAB8A4" w:rsidR="00D4434D" w:rsidRDefault="0065789A">
      <w:pPr>
        <w:spacing w:line="276" w:lineRule="auto"/>
        <w:ind w:left="994" w:right="72" w:hanging="994"/>
        <w:rPr>
          <w:sz w:val="24"/>
          <w:szCs w:val="24"/>
        </w:rPr>
      </w:pPr>
      <w:r>
        <w:rPr>
          <w:b/>
          <w:sz w:val="24"/>
          <w:szCs w:val="24"/>
        </w:rPr>
        <w:t xml:space="preserve">12.2.4.  </w:t>
      </w:r>
      <w:r w:rsidR="00302219">
        <w:rPr>
          <w:b/>
          <w:sz w:val="24"/>
          <w:szCs w:val="24"/>
        </w:rPr>
        <w:t xml:space="preserve"> </w:t>
      </w:r>
      <w:r>
        <w:rPr>
          <w:sz w:val="24"/>
          <w:szCs w:val="24"/>
        </w:rPr>
        <w:t xml:space="preserve">El Estado no realizará ni causará que se realice, dentro de las atribuciones que las disposiciones legales le confieren, acto alguno que impida, afecte o modifique de forma adversa su capacidad para: </w:t>
      </w:r>
      <w:r>
        <w:rPr>
          <w:i/>
          <w:sz w:val="24"/>
          <w:szCs w:val="24"/>
        </w:rPr>
        <w:t>(i)</w:t>
      </w:r>
      <w:r>
        <w:rPr>
          <w:sz w:val="24"/>
          <w:szCs w:val="24"/>
        </w:rPr>
        <w:t xml:space="preserve"> recibir las Participaciones Afectadas y aportarlas al patrimonio del Fideicomiso, según corresponda, y </w:t>
      </w:r>
      <w:r>
        <w:rPr>
          <w:i/>
          <w:sz w:val="24"/>
          <w:szCs w:val="24"/>
        </w:rPr>
        <w:t>(</w:t>
      </w:r>
      <w:proofErr w:type="spellStart"/>
      <w:r>
        <w:rPr>
          <w:i/>
          <w:sz w:val="24"/>
          <w:szCs w:val="24"/>
        </w:rPr>
        <w:t>ii</w:t>
      </w:r>
      <w:proofErr w:type="spellEnd"/>
      <w:r>
        <w:rPr>
          <w:i/>
          <w:sz w:val="24"/>
          <w:szCs w:val="24"/>
        </w:rPr>
        <w:t xml:space="preserve">) </w:t>
      </w:r>
      <w:r>
        <w:rPr>
          <w:sz w:val="24"/>
          <w:szCs w:val="24"/>
        </w:rPr>
        <w:t xml:space="preserve">cumplir total y oportunamente con sus obligaciones bajo los documentos del Crédito; </w:t>
      </w:r>
    </w:p>
    <w:p w14:paraId="04FCC77A" w14:textId="77777777" w:rsidR="00D4434D" w:rsidRDefault="0065789A">
      <w:pPr>
        <w:tabs>
          <w:tab w:val="left" w:pos="630"/>
        </w:tabs>
        <w:spacing w:before="280" w:line="276" w:lineRule="auto"/>
        <w:ind w:right="72"/>
        <w:rPr>
          <w:color w:val="000000"/>
          <w:sz w:val="24"/>
          <w:szCs w:val="24"/>
        </w:rPr>
      </w:pPr>
      <w:r>
        <w:rPr>
          <w:b/>
          <w:color w:val="000000"/>
          <w:sz w:val="24"/>
          <w:szCs w:val="24"/>
        </w:rPr>
        <w:t xml:space="preserve">Cláusula </w:t>
      </w:r>
      <w:r>
        <w:rPr>
          <w:b/>
          <w:sz w:val="24"/>
          <w:szCs w:val="24"/>
        </w:rPr>
        <w:t>Décima</w:t>
      </w:r>
      <w:r>
        <w:rPr>
          <w:b/>
          <w:color w:val="000000"/>
          <w:sz w:val="24"/>
          <w:szCs w:val="24"/>
        </w:rPr>
        <w:t xml:space="preserve"> Tercera. </w:t>
      </w:r>
      <w:r>
        <w:rPr>
          <w:b/>
          <w:color w:val="000000"/>
          <w:sz w:val="24"/>
          <w:szCs w:val="24"/>
          <w:u w:val="single"/>
        </w:rPr>
        <w:t>Causas de Aceleración.</w:t>
      </w:r>
      <w:r>
        <w:rPr>
          <w:color w:val="000000"/>
          <w:sz w:val="24"/>
          <w:szCs w:val="24"/>
        </w:rPr>
        <w:t xml:space="preserve"> Las Partes acuerdan que cada uno de los eventos que se señalan a continuación constituye una causa de aceleración:</w:t>
      </w:r>
    </w:p>
    <w:p w14:paraId="707D3676" w14:textId="77777777" w:rsidR="00D4434D" w:rsidRDefault="0065789A">
      <w:pPr>
        <w:spacing w:before="280" w:line="274" w:lineRule="auto"/>
        <w:ind w:left="993" w:hanging="806"/>
        <w:rPr>
          <w:color w:val="000000"/>
          <w:sz w:val="24"/>
          <w:szCs w:val="24"/>
        </w:rPr>
      </w:pPr>
      <w:r>
        <w:rPr>
          <w:b/>
          <w:color w:val="000000"/>
          <w:sz w:val="24"/>
          <w:szCs w:val="24"/>
        </w:rPr>
        <w:t xml:space="preserve">13.1     </w:t>
      </w:r>
      <w:r>
        <w:rPr>
          <w:color w:val="000000"/>
          <w:sz w:val="24"/>
          <w:szCs w:val="24"/>
        </w:rPr>
        <w:t xml:space="preserve">Si el Estado no constituye o no reconstituye el Fondo de Reserva hasta el Saldo Objetivo del Fondo de Reserva, en los términos señalados en la Cláusula </w:t>
      </w:r>
      <w:r>
        <w:rPr>
          <w:sz w:val="24"/>
          <w:szCs w:val="24"/>
        </w:rPr>
        <w:t>Décima</w:t>
      </w:r>
      <w:r>
        <w:rPr>
          <w:color w:val="000000"/>
          <w:sz w:val="24"/>
          <w:szCs w:val="24"/>
        </w:rPr>
        <w:t xml:space="preserve"> Quinta.</w:t>
      </w:r>
    </w:p>
    <w:p w14:paraId="0E9F2DFA" w14:textId="4C34B203" w:rsidR="00D4434D" w:rsidRDefault="0065789A">
      <w:pPr>
        <w:spacing w:before="280" w:line="274" w:lineRule="auto"/>
        <w:ind w:left="993" w:hanging="806"/>
        <w:rPr>
          <w:color w:val="000000"/>
          <w:sz w:val="24"/>
          <w:szCs w:val="24"/>
        </w:rPr>
      </w:pPr>
      <w:r>
        <w:rPr>
          <w:b/>
          <w:color w:val="000000"/>
          <w:sz w:val="24"/>
          <w:szCs w:val="24"/>
        </w:rPr>
        <w:t xml:space="preserve">13.2  </w:t>
      </w:r>
      <w:r>
        <w:rPr>
          <w:b/>
          <w:sz w:val="24"/>
          <w:szCs w:val="24"/>
        </w:rPr>
        <w:t xml:space="preserve"> </w:t>
      </w:r>
      <w:r w:rsidR="00A36D29">
        <w:rPr>
          <w:b/>
          <w:sz w:val="24"/>
          <w:szCs w:val="24"/>
        </w:rPr>
        <w:t xml:space="preserve"> </w:t>
      </w:r>
      <w:r>
        <w:rPr>
          <w:color w:val="000000"/>
          <w:sz w:val="24"/>
          <w:szCs w:val="24"/>
        </w:rPr>
        <w:t>Si el monto de los flujos mensuales de recursos que correspondan al Porcentaje de</w:t>
      </w:r>
      <w:r>
        <w:rPr>
          <w:b/>
          <w:color w:val="000000"/>
          <w:sz w:val="24"/>
          <w:szCs w:val="24"/>
        </w:rPr>
        <w:t xml:space="preserve"> </w:t>
      </w:r>
      <w:r>
        <w:rPr>
          <w:color w:val="000000"/>
          <w:sz w:val="24"/>
          <w:szCs w:val="24"/>
        </w:rPr>
        <w:t xml:space="preserve">Participaciones, en su conjunto, durante </w:t>
      </w:r>
      <w:r>
        <w:rPr>
          <w:sz w:val="24"/>
          <w:szCs w:val="24"/>
        </w:rPr>
        <w:t xml:space="preserve">6 </w:t>
      </w:r>
      <w:r>
        <w:rPr>
          <w:color w:val="000000"/>
          <w:sz w:val="24"/>
          <w:szCs w:val="24"/>
        </w:rPr>
        <w:t>(</w:t>
      </w:r>
      <w:r>
        <w:rPr>
          <w:sz w:val="24"/>
          <w:szCs w:val="24"/>
        </w:rPr>
        <w:t>seis</w:t>
      </w:r>
      <w:r>
        <w:rPr>
          <w:color w:val="000000"/>
          <w:sz w:val="24"/>
          <w:szCs w:val="24"/>
        </w:rPr>
        <w:t xml:space="preserve">) meses consecutivos, resulta insuficiente para mantener una cobertura de </w:t>
      </w:r>
      <w:r>
        <w:rPr>
          <w:sz w:val="24"/>
          <w:szCs w:val="24"/>
        </w:rPr>
        <w:t>[*]</w:t>
      </w:r>
      <w:r>
        <w:rPr>
          <w:color w:val="000000"/>
          <w:sz w:val="24"/>
          <w:szCs w:val="24"/>
        </w:rPr>
        <w:t xml:space="preserve"> (</w:t>
      </w:r>
      <w:r>
        <w:rPr>
          <w:sz w:val="24"/>
          <w:szCs w:val="24"/>
        </w:rPr>
        <w:t>*</w:t>
      </w:r>
      <w:r>
        <w:rPr>
          <w:color w:val="000000"/>
          <w:sz w:val="24"/>
          <w:szCs w:val="24"/>
        </w:rPr>
        <w:t xml:space="preserve">) a </w:t>
      </w:r>
      <w:r>
        <w:rPr>
          <w:sz w:val="24"/>
          <w:szCs w:val="24"/>
        </w:rPr>
        <w:t>[*]</w:t>
      </w:r>
      <w:r>
        <w:rPr>
          <w:color w:val="000000"/>
          <w:sz w:val="24"/>
          <w:szCs w:val="24"/>
        </w:rPr>
        <w:t xml:space="preserve"> (</w:t>
      </w:r>
      <w:r>
        <w:rPr>
          <w:sz w:val="24"/>
          <w:szCs w:val="24"/>
        </w:rPr>
        <w:t>*</w:t>
      </w:r>
      <w:r>
        <w:rPr>
          <w:color w:val="000000"/>
          <w:sz w:val="24"/>
          <w:szCs w:val="24"/>
        </w:rPr>
        <w:t xml:space="preserve">) respecto a </w:t>
      </w:r>
      <w:r>
        <w:rPr>
          <w:color w:val="000000"/>
          <w:sz w:val="24"/>
          <w:szCs w:val="24"/>
        </w:rPr>
        <w:lastRenderedPageBreak/>
        <w:t>las cantidades mensuales requeridas para el pago del servicio de la deuda (capital e intereses).</w:t>
      </w:r>
    </w:p>
    <w:p w14:paraId="0BB392E2" w14:textId="1D6F5868" w:rsidR="00D4434D" w:rsidRDefault="0065789A">
      <w:pPr>
        <w:tabs>
          <w:tab w:val="left" w:pos="900"/>
        </w:tabs>
        <w:spacing w:before="280" w:line="274" w:lineRule="auto"/>
        <w:ind w:left="993" w:hanging="806"/>
        <w:rPr>
          <w:color w:val="000000"/>
          <w:sz w:val="24"/>
          <w:szCs w:val="24"/>
        </w:rPr>
      </w:pPr>
      <w:r>
        <w:rPr>
          <w:b/>
          <w:color w:val="000000"/>
          <w:sz w:val="24"/>
          <w:szCs w:val="24"/>
        </w:rPr>
        <w:t xml:space="preserve">13.3   </w:t>
      </w:r>
      <w:r>
        <w:rPr>
          <w:color w:val="000000"/>
          <w:sz w:val="24"/>
          <w:szCs w:val="24"/>
        </w:rPr>
        <w:t xml:space="preserve">Si el Estado lleva a cabo cualquier acto jurídico que pudiese directamente </w:t>
      </w:r>
      <w:r w:rsidR="00302219">
        <w:rPr>
          <w:color w:val="000000"/>
          <w:sz w:val="24"/>
          <w:szCs w:val="24"/>
        </w:rPr>
        <w:t>generar un</w:t>
      </w:r>
      <w:r>
        <w:rPr>
          <w:color w:val="000000"/>
          <w:sz w:val="24"/>
          <w:szCs w:val="24"/>
        </w:rPr>
        <w:t xml:space="preserve"> daño patrimonial al Banco.</w:t>
      </w:r>
    </w:p>
    <w:p w14:paraId="0316B163" w14:textId="77777777" w:rsidR="00D4434D" w:rsidRDefault="0065789A" w:rsidP="00DA1E2B">
      <w:pPr>
        <w:spacing w:before="280" w:line="274" w:lineRule="auto"/>
        <w:ind w:left="851" w:hanging="664"/>
        <w:rPr>
          <w:color w:val="000000"/>
          <w:sz w:val="24"/>
          <w:szCs w:val="24"/>
        </w:rPr>
      </w:pPr>
      <w:r>
        <w:rPr>
          <w:b/>
          <w:color w:val="000000"/>
          <w:sz w:val="24"/>
          <w:szCs w:val="24"/>
        </w:rPr>
        <w:t xml:space="preserve">13.4  </w:t>
      </w:r>
      <w:r>
        <w:rPr>
          <w:b/>
          <w:sz w:val="24"/>
          <w:szCs w:val="24"/>
        </w:rPr>
        <w:t xml:space="preserve"> </w:t>
      </w:r>
      <w:r>
        <w:rPr>
          <w:color w:val="000000"/>
          <w:sz w:val="24"/>
          <w:szCs w:val="24"/>
        </w:rPr>
        <w:t>Si el Estado realiza cualquier acción tendiente a desaparecer, disolver, extinguir,</w:t>
      </w:r>
      <w:r>
        <w:rPr>
          <w:b/>
          <w:color w:val="000000"/>
          <w:sz w:val="24"/>
          <w:szCs w:val="24"/>
        </w:rPr>
        <w:t xml:space="preserve"> </w:t>
      </w:r>
      <w:r>
        <w:rPr>
          <w:color w:val="000000"/>
          <w:sz w:val="24"/>
          <w:szCs w:val="24"/>
        </w:rPr>
        <w:t>liquidar o afectar la existencia legal del Fideicomiso en detrimento del cumplimiento de sus obligaciones bajo el presente Contrato o del Fideicomiso. El Estado deberá realizar cualquier acto que sea necesario o conveniente para mantener su existencia legal y asumir y mantener vigentes todas las obligaciones bajo el presente Contrato o el Fideicomiso.</w:t>
      </w:r>
    </w:p>
    <w:p w14:paraId="189FC8CE" w14:textId="502784EB" w:rsidR="00D4434D" w:rsidRPr="00302219" w:rsidRDefault="00E0510B" w:rsidP="00302219">
      <w:pPr>
        <w:spacing w:before="280" w:line="274" w:lineRule="auto"/>
        <w:ind w:left="993" w:hanging="664"/>
        <w:rPr>
          <w:color w:val="000000"/>
          <w:sz w:val="24"/>
          <w:szCs w:val="24"/>
        </w:rPr>
      </w:pPr>
      <w:proofErr w:type="gramStart"/>
      <w:r>
        <w:rPr>
          <w:b/>
          <w:color w:val="000000"/>
          <w:sz w:val="24"/>
          <w:szCs w:val="24"/>
        </w:rPr>
        <w:t>13.</w:t>
      </w:r>
      <w:r w:rsidRPr="00E0510B">
        <w:rPr>
          <w:b/>
          <w:bCs/>
          <w:color w:val="000000"/>
          <w:sz w:val="24"/>
          <w:szCs w:val="24"/>
        </w:rPr>
        <w:t>5</w:t>
      </w:r>
      <w:r w:rsidRPr="00302219">
        <w:rPr>
          <w:color w:val="000000"/>
          <w:sz w:val="24"/>
          <w:szCs w:val="24"/>
        </w:rPr>
        <w:t xml:space="preserve"> </w:t>
      </w:r>
      <w:r w:rsidR="004441D3">
        <w:rPr>
          <w:color w:val="000000"/>
          <w:sz w:val="24"/>
          <w:szCs w:val="24"/>
        </w:rPr>
        <w:t xml:space="preserve"> </w:t>
      </w:r>
      <w:r w:rsidRPr="00302219">
        <w:rPr>
          <w:color w:val="000000"/>
          <w:sz w:val="24"/>
          <w:szCs w:val="24"/>
        </w:rPr>
        <w:t>Si</w:t>
      </w:r>
      <w:proofErr w:type="gramEnd"/>
      <w:r w:rsidR="0065789A">
        <w:rPr>
          <w:color w:val="000000"/>
          <w:sz w:val="24"/>
          <w:szCs w:val="24"/>
        </w:rPr>
        <w:t xml:space="preserve"> el Estado instruye a la UCEF para que la Tesorería de la Federación entregue</w:t>
      </w:r>
      <w:r w:rsidR="0065789A" w:rsidRPr="00302219">
        <w:rPr>
          <w:color w:val="000000"/>
          <w:sz w:val="24"/>
          <w:szCs w:val="24"/>
        </w:rPr>
        <w:t xml:space="preserve"> </w:t>
      </w:r>
      <w:r w:rsidR="0065789A">
        <w:rPr>
          <w:color w:val="000000"/>
          <w:sz w:val="24"/>
          <w:szCs w:val="24"/>
        </w:rPr>
        <w:t>las Participaciones Afectadas al Fideicomiso, se realice en alguna cuenta diversa a las establecidas en dicho Fideicomiso;</w:t>
      </w:r>
    </w:p>
    <w:p w14:paraId="44E75643" w14:textId="77777777" w:rsidR="00D4434D" w:rsidRDefault="0065789A">
      <w:pPr>
        <w:spacing w:before="280" w:line="274" w:lineRule="auto"/>
        <w:ind w:left="993" w:hanging="806"/>
        <w:rPr>
          <w:b/>
          <w:color w:val="000000"/>
          <w:sz w:val="24"/>
          <w:szCs w:val="24"/>
        </w:rPr>
      </w:pPr>
      <w:r>
        <w:rPr>
          <w:b/>
          <w:color w:val="000000"/>
          <w:sz w:val="24"/>
          <w:szCs w:val="24"/>
        </w:rPr>
        <w:t>13.</w:t>
      </w:r>
      <w:r>
        <w:rPr>
          <w:b/>
          <w:sz w:val="24"/>
          <w:szCs w:val="24"/>
        </w:rPr>
        <w:t>6</w:t>
      </w:r>
      <w:r>
        <w:rPr>
          <w:b/>
          <w:color w:val="000000"/>
          <w:sz w:val="24"/>
          <w:szCs w:val="24"/>
        </w:rPr>
        <w:t xml:space="preserve">     </w:t>
      </w:r>
      <w:r>
        <w:rPr>
          <w:color w:val="000000"/>
          <w:sz w:val="24"/>
          <w:szCs w:val="24"/>
        </w:rPr>
        <w:t>Si el Estado instruye o lleva a cabo acto alguno tendiente a dejar sin efectos la aportación de las Participaciones Afectadas a favor del Fiduciario, sin contar con el consentimiento del Banco para su desafectación del patrimonio del Fideicomiso,</w:t>
      </w:r>
    </w:p>
    <w:p w14:paraId="79E5277F" w14:textId="0DC4487C" w:rsidR="00D4434D" w:rsidRDefault="0065789A">
      <w:pPr>
        <w:spacing w:before="280" w:line="274" w:lineRule="auto"/>
        <w:ind w:left="993" w:hanging="806"/>
        <w:rPr>
          <w:color w:val="000000"/>
          <w:sz w:val="24"/>
          <w:szCs w:val="24"/>
        </w:rPr>
      </w:pPr>
      <w:r>
        <w:rPr>
          <w:b/>
          <w:color w:val="000000"/>
          <w:sz w:val="24"/>
          <w:szCs w:val="24"/>
        </w:rPr>
        <w:t>13.</w:t>
      </w:r>
      <w:r>
        <w:rPr>
          <w:b/>
          <w:sz w:val="24"/>
          <w:szCs w:val="24"/>
        </w:rPr>
        <w:t>7</w:t>
      </w:r>
      <w:r>
        <w:rPr>
          <w:color w:val="000000"/>
          <w:sz w:val="24"/>
          <w:szCs w:val="24"/>
        </w:rPr>
        <w:t xml:space="preserve">   Si el Acreditado no cuenta durante la vigencia del Crédito,</w:t>
      </w:r>
      <w:r w:rsidR="00E0510B">
        <w:rPr>
          <w:color w:val="000000"/>
          <w:sz w:val="24"/>
          <w:szCs w:val="24"/>
        </w:rPr>
        <w:t xml:space="preserve"> </w:t>
      </w:r>
      <w:r>
        <w:rPr>
          <w:color w:val="000000"/>
          <w:sz w:val="24"/>
          <w:szCs w:val="24"/>
        </w:rPr>
        <w:t>con 2 (dos) calificaciones</w:t>
      </w:r>
      <w:r>
        <w:rPr>
          <w:b/>
          <w:color w:val="000000"/>
          <w:sz w:val="24"/>
          <w:szCs w:val="24"/>
        </w:rPr>
        <w:t xml:space="preserve"> </w:t>
      </w:r>
      <w:r>
        <w:rPr>
          <w:color w:val="000000"/>
          <w:sz w:val="24"/>
          <w:szCs w:val="24"/>
        </w:rPr>
        <w:t>de al menos dos instituciones calificadoras autorizadas por la Comisión Nacional Bancaria y de Valores;</w:t>
      </w:r>
    </w:p>
    <w:p w14:paraId="67292733" w14:textId="77777777" w:rsidR="00D4434D" w:rsidRDefault="0065789A" w:rsidP="00302219">
      <w:pPr>
        <w:spacing w:before="280" w:line="274" w:lineRule="auto"/>
        <w:ind w:left="851" w:hanging="664"/>
        <w:rPr>
          <w:color w:val="000000"/>
          <w:sz w:val="24"/>
          <w:szCs w:val="24"/>
        </w:rPr>
      </w:pPr>
      <w:r>
        <w:rPr>
          <w:b/>
          <w:color w:val="000000"/>
          <w:sz w:val="24"/>
          <w:szCs w:val="24"/>
        </w:rPr>
        <w:t>13.</w:t>
      </w:r>
      <w:r>
        <w:rPr>
          <w:b/>
          <w:sz w:val="24"/>
          <w:szCs w:val="24"/>
        </w:rPr>
        <w:t>8</w:t>
      </w:r>
      <w:r>
        <w:rPr>
          <w:color w:val="000000"/>
          <w:sz w:val="24"/>
          <w:szCs w:val="24"/>
        </w:rPr>
        <w:t xml:space="preserve">   Si el Estado incumple con cualquier obligación de hacer y no hacer y no subsana o remedia dicho incumplimiento en un plazo de [</w:t>
      </w:r>
      <w:r>
        <w:rPr>
          <w:sz w:val="24"/>
          <w:szCs w:val="24"/>
        </w:rPr>
        <w:t>*]</w:t>
      </w:r>
      <w:r>
        <w:rPr>
          <w:color w:val="000000"/>
          <w:sz w:val="24"/>
          <w:szCs w:val="24"/>
        </w:rPr>
        <w:t xml:space="preserve"> (</w:t>
      </w:r>
      <w:r>
        <w:rPr>
          <w:sz w:val="24"/>
          <w:szCs w:val="24"/>
        </w:rPr>
        <w:t>*</w:t>
      </w:r>
      <w:r>
        <w:rPr>
          <w:color w:val="000000"/>
          <w:sz w:val="24"/>
          <w:szCs w:val="24"/>
        </w:rPr>
        <w:t>) días naturales, excepto que se trate de obligaciones de hacer y no hacer que son consideradas expresamente por las Partes como Causas de Vencimiento Anticipado del Crédito.</w:t>
      </w:r>
    </w:p>
    <w:p w14:paraId="30D1B74E" w14:textId="77777777" w:rsidR="00D4434D" w:rsidRDefault="0065789A">
      <w:pPr>
        <w:spacing w:before="280" w:line="276" w:lineRule="auto"/>
        <w:ind w:right="72"/>
        <w:rPr>
          <w:color w:val="000000"/>
          <w:sz w:val="24"/>
          <w:szCs w:val="24"/>
        </w:rPr>
      </w:pPr>
      <w:r>
        <w:rPr>
          <w:color w:val="000000"/>
          <w:sz w:val="24"/>
          <w:szCs w:val="24"/>
        </w:rPr>
        <w:t>En caso de que el Banco tenga conocimiento de la actualización de alguna de los eventos a que se refieren los numerales anteriores, notificará al Estado dicha circunstancia por escrito, especificando con detalle el incumplimiento en que, a su juicio, hubiese incurrido el Estado. El Estado contará con un plazo de</w:t>
      </w:r>
      <w:r>
        <w:rPr>
          <w:sz w:val="24"/>
          <w:szCs w:val="24"/>
        </w:rPr>
        <w:t xml:space="preserve"> </w:t>
      </w:r>
      <w:r>
        <w:rPr>
          <w:color w:val="000000"/>
          <w:sz w:val="24"/>
          <w:szCs w:val="24"/>
        </w:rPr>
        <w:t>[</w:t>
      </w:r>
      <w:r>
        <w:rPr>
          <w:sz w:val="24"/>
          <w:szCs w:val="24"/>
        </w:rPr>
        <w:t>*] (*)</w:t>
      </w:r>
      <w:r>
        <w:rPr>
          <w:color w:val="000000"/>
          <w:sz w:val="24"/>
          <w:szCs w:val="24"/>
        </w:rPr>
        <w:t xml:space="preserve"> días naturales para </w:t>
      </w:r>
      <w:r>
        <w:rPr>
          <w:i/>
          <w:color w:val="000000"/>
          <w:sz w:val="24"/>
          <w:szCs w:val="24"/>
        </w:rPr>
        <w:t xml:space="preserve">(i) </w:t>
      </w:r>
      <w:r>
        <w:rPr>
          <w:color w:val="000000"/>
          <w:sz w:val="24"/>
          <w:szCs w:val="24"/>
        </w:rPr>
        <w:t xml:space="preserve">remediar el incumplimiento, </w:t>
      </w:r>
      <w:r>
        <w:rPr>
          <w:i/>
          <w:color w:val="000000"/>
          <w:sz w:val="24"/>
          <w:szCs w:val="24"/>
        </w:rPr>
        <w:t>(</w:t>
      </w:r>
      <w:proofErr w:type="spellStart"/>
      <w:r>
        <w:rPr>
          <w:i/>
          <w:color w:val="000000"/>
          <w:sz w:val="24"/>
          <w:szCs w:val="24"/>
        </w:rPr>
        <w:t>ii</w:t>
      </w:r>
      <w:proofErr w:type="spellEnd"/>
      <w:r>
        <w:rPr>
          <w:i/>
          <w:color w:val="000000"/>
          <w:sz w:val="24"/>
          <w:szCs w:val="24"/>
        </w:rPr>
        <w:t xml:space="preserve">) </w:t>
      </w:r>
      <w:r>
        <w:rPr>
          <w:color w:val="000000"/>
          <w:sz w:val="24"/>
          <w:szCs w:val="24"/>
        </w:rPr>
        <w:t xml:space="preserve">acreditar la inexistencia de la causa notificada, o </w:t>
      </w:r>
      <w:r>
        <w:rPr>
          <w:i/>
          <w:color w:val="000000"/>
          <w:sz w:val="24"/>
          <w:szCs w:val="24"/>
        </w:rPr>
        <w:t>(</w:t>
      </w:r>
      <w:proofErr w:type="spellStart"/>
      <w:r>
        <w:rPr>
          <w:i/>
          <w:color w:val="000000"/>
          <w:sz w:val="24"/>
          <w:szCs w:val="24"/>
        </w:rPr>
        <w:t>iii</w:t>
      </w:r>
      <w:proofErr w:type="spellEnd"/>
      <w:r>
        <w:rPr>
          <w:i/>
          <w:color w:val="000000"/>
          <w:sz w:val="24"/>
          <w:szCs w:val="24"/>
        </w:rPr>
        <w:t xml:space="preserve">) </w:t>
      </w:r>
      <w:r>
        <w:rPr>
          <w:color w:val="000000"/>
          <w:sz w:val="24"/>
          <w:szCs w:val="24"/>
        </w:rPr>
        <w:t>llegar a un acuerdo con el Banco. Si transcurrido dicho plazo subsiste la Causa de Aceleración, el Banco podrá entregar al Fiduciario una Notificación de Aceleración.</w:t>
      </w:r>
    </w:p>
    <w:p w14:paraId="7871F4C3" w14:textId="0925255B" w:rsidR="00D4434D" w:rsidRDefault="0065789A">
      <w:pPr>
        <w:spacing w:before="280" w:line="276" w:lineRule="auto"/>
        <w:ind w:right="72"/>
        <w:rPr>
          <w:color w:val="000000"/>
          <w:sz w:val="24"/>
          <w:szCs w:val="24"/>
        </w:rPr>
      </w:pPr>
      <w:r>
        <w:rPr>
          <w:color w:val="000000"/>
          <w:sz w:val="24"/>
          <w:szCs w:val="24"/>
        </w:rPr>
        <w:lastRenderedPageBreak/>
        <w:t xml:space="preserve">El Fiduciario, mientras se encuentre vigente la Notificación de Aceleración, estará obligado a pagar mensualmente el servicio de crédito (capital e intereses) por un factor de </w:t>
      </w:r>
      <w:r>
        <w:rPr>
          <w:rFonts w:eastAsia="Arial"/>
          <w:color w:val="000000"/>
          <w:sz w:val="24"/>
          <w:szCs w:val="24"/>
        </w:rPr>
        <w:t xml:space="preserve">1.3% (uno punto tres por ciento) </w:t>
      </w:r>
      <w:r>
        <w:rPr>
          <w:color w:val="000000"/>
          <w:sz w:val="24"/>
          <w:szCs w:val="24"/>
        </w:rPr>
        <w:t xml:space="preserve">con cargo a la </w:t>
      </w:r>
      <w:r>
        <w:rPr>
          <w:sz w:val="24"/>
          <w:szCs w:val="24"/>
        </w:rPr>
        <w:t>c</w:t>
      </w:r>
      <w:r>
        <w:rPr>
          <w:color w:val="000000"/>
          <w:sz w:val="24"/>
          <w:szCs w:val="24"/>
        </w:rPr>
        <w:t xml:space="preserve">antidad </w:t>
      </w:r>
      <w:r>
        <w:rPr>
          <w:sz w:val="24"/>
          <w:szCs w:val="24"/>
        </w:rPr>
        <w:t>límite,</w:t>
      </w:r>
      <w:r>
        <w:rPr>
          <w:color w:val="000000"/>
          <w:sz w:val="24"/>
          <w:szCs w:val="24"/>
        </w:rPr>
        <w:t xml:space="preserve"> para aplicarla íntegramente al pago de acuerdo a lo que le instruya el Banco en la Solicitud de Pago correspondiente y conforme a lo previsto en el Fideicomiso, exceptuando aquellas cantidades que, en su caso, deban aplicarse para reconstituir el Saldo Objetivo del Fondo de Reserva.</w:t>
      </w:r>
    </w:p>
    <w:p w14:paraId="46C7DD57" w14:textId="77777777" w:rsidR="00D4434D" w:rsidRDefault="0065789A">
      <w:pPr>
        <w:spacing w:before="280" w:line="276" w:lineRule="auto"/>
        <w:ind w:right="72"/>
        <w:rPr>
          <w:color w:val="000000"/>
          <w:sz w:val="24"/>
          <w:szCs w:val="24"/>
        </w:rPr>
      </w:pPr>
      <w:r>
        <w:rPr>
          <w:color w:val="000000"/>
          <w:sz w:val="24"/>
          <w:szCs w:val="24"/>
        </w:rPr>
        <w:t xml:space="preserve">Si transcurridos </w:t>
      </w:r>
      <w:r>
        <w:rPr>
          <w:sz w:val="24"/>
          <w:szCs w:val="24"/>
        </w:rPr>
        <w:t xml:space="preserve">[*] </w:t>
      </w:r>
      <w:r>
        <w:rPr>
          <w:color w:val="000000"/>
          <w:sz w:val="24"/>
          <w:szCs w:val="24"/>
        </w:rPr>
        <w:t>(</w:t>
      </w:r>
      <w:r>
        <w:rPr>
          <w:sz w:val="24"/>
          <w:szCs w:val="24"/>
        </w:rPr>
        <w:t>*</w:t>
      </w:r>
      <w:r>
        <w:rPr>
          <w:color w:val="000000"/>
          <w:sz w:val="24"/>
          <w:szCs w:val="24"/>
        </w:rPr>
        <w:t xml:space="preserve">) días naturales contados a partir de la presentación de la Notificación de Aceleración al Fiduciario, sin que el Estado haya remediado el incumplimiento de que se trate, el Banco podrá declarar el vencimiento anticipado del Crédito, en términos de la </w:t>
      </w:r>
      <w:r>
        <w:rPr>
          <w:sz w:val="24"/>
          <w:szCs w:val="24"/>
        </w:rPr>
        <w:t>C</w:t>
      </w:r>
      <w:r>
        <w:rPr>
          <w:color w:val="000000"/>
          <w:sz w:val="24"/>
          <w:szCs w:val="24"/>
        </w:rPr>
        <w:t>láusula siguiente.</w:t>
      </w:r>
    </w:p>
    <w:p w14:paraId="7C834039" w14:textId="77777777" w:rsidR="00D4434D" w:rsidRDefault="0065789A">
      <w:pPr>
        <w:spacing w:before="280" w:line="276" w:lineRule="auto"/>
        <w:ind w:right="72"/>
        <w:rPr>
          <w:color w:val="000000"/>
          <w:sz w:val="24"/>
          <w:szCs w:val="24"/>
        </w:rPr>
      </w:pPr>
      <w:r>
        <w:rPr>
          <w:b/>
          <w:color w:val="000000"/>
          <w:sz w:val="24"/>
          <w:szCs w:val="24"/>
        </w:rPr>
        <w:t xml:space="preserve">Cláusula </w:t>
      </w:r>
      <w:r>
        <w:rPr>
          <w:b/>
          <w:sz w:val="24"/>
          <w:szCs w:val="24"/>
        </w:rPr>
        <w:t>Décima</w:t>
      </w:r>
      <w:r>
        <w:rPr>
          <w:b/>
          <w:color w:val="000000"/>
          <w:sz w:val="24"/>
          <w:szCs w:val="24"/>
        </w:rPr>
        <w:t xml:space="preserve"> Cuarta. </w:t>
      </w:r>
      <w:r>
        <w:rPr>
          <w:b/>
          <w:color w:val="000000"/>
          <w:sz w:val="24"/>
          <w:szCs w:val="24"/>
          <w:u w:val="single"/>
        </w:rPr>
        <w:t>Causas de Vencimiento Anticipado.</w:t>
      </w:r>
      <w:r>
        <w:rPr>
          <w:color w:val="000000"/>
          <w:sz w:val="24"/>
          <w:szCs w:val="24"/>
        </w:rPr>
        <w:t xml:space="preserve"> Si cualquiera de los eventos que se listan más adelante, llegare a ocurrir y </w:t>
      </w:r>
      <w:r>
        <w:rPr>
          <w:sz w:val="24"/>
          <w:szCs w:val="24"/>
        </w:rPr>
        <w:t>continuare</w:t>
      </w:r>
      <w:r>
        <w:rPr>
          <w:color w:val="000000"/>
          <w:sz w:val="24"/>
          <w:szCs w:val="24"/>
        </w:rPr>
        <w:t xml:space="preserve">, el Acreditante podrá dar por vencido anticipadamente el plazo para el pago del importe del saldo insoluto del Crédito y sus accesorios y, por lo tanto, exigir su pago inmediato. Lo anterior, mediante notificación por escrito entregada al Estado, con copia al Fiduciario del Fideicomiso. El Estado se obliga en tal caso, al pago del saldo total insoluto del Crédito y sus accesorios, salvo que exista consentimiento previo y por escrito de los representantes legales del Acreditante. </w:t>
      </w:r>
    </w:p>
    <w:p w14:paraId="5243C0F1" w14:textId="77777777" w:rsidR="00D4434D" w:rsidRDefault="00D4434D">
      <w:pPr>
        <w:tabs>
          <w:tab w:val="left" w:pos="1008"/>
        </w:tabs>
        <w:spacing w:line="274" w:lineRule="auto"/>
        <w:ind w:left="993" w:hanging="806"/>
        <w:rPr>
          <w:color w:val="000000"/>
          <w:sz w:val="24"/>
          <w:szCs w:val="24"/>
        </w:rPr>
      </w:pPr>
    </w:p>
    <w:p w14:paraId="0C4DCFAC" w14:textId="77777777" w:rsidR="00D4434D" w:rsidRDefault="0065789A">
      <w:pPr>
        <w:tabs>
          <w:tab w:val="left" w:pos="1008"/>
        </w:tabs>
        <w:spacing w:line="274" w:lineRule="auto"/>
        <w:ind w:left="993" w:hanging="806"/>
        <w:rPr>
          <w:color w:val="000000"/>
          <w:sz w:val="24"/>
          <w:szCs w:val="24"/>
        </w:rPr>
      </w:pPr>
      <w:r>
        <w:rPr>
          <w:b/>
          <w:color w:val="000000"/>
          <w:sz w:val="24"/>
          <w:szCs w:val="24"/>
        </w:rPr>
        <w:t>14.1</w:t>
      </w:r>
      <w:r>
        <w:rPr>
          <w:b/>
          <w:color w:val="000000"/>
          <w:sz w:val="24"/>
          <w:szCs w:val="24"/>
        </w:rPr>
        <w:tab/>
      </w:r>
      <w:r>
        <w:rPr>
          <w:color w:val="000000"/>
          <w:sz w:val="24"/>
          <w:szCs w:val="24"/>
        </w:rPr>
        <w:t>Si el Estado no paga puntualmente las sumas que correspondan del principal del</w:t>
      </w:r>
      <w:r>
        <w:rPr>
          <w:b/>
          <w:color w:val="000000"/>
          <w:sz w:val="24"/>
          <w:szCs w:val="24"/>
        </w:rPr>
        <w:t xml:space="preserve"> </w:t>
      </w:r>
      <w:r>
        <w:rPr>
          <w:color w:val="000000"/>
          <w:sz w:val="24"/>
          <w:szCs w:val="24"/>
        </w:rPr>
        <w:t>Crédito, de los intereses ordinarios y/o moratorios sobre el mismo o cualesquiera costos o gastos que se causen en virtud de lo estipulado en el presente Contrato. Lo anterior, siempre y cuando la falta de pago no se origine por la omisión del Acreditante de entregar al Fiduciario del Fideicomiso la Solicitud de Pago correspondiente.</w:t>
      </w:r>
    </w:p>
    <w:p w14:paraId="20249F1A" w14:textId="77777777" w:rsidR="00D4434D" w:rsidRDefault="00D4434D">
      <w:pPr>
        <w:tabs>
          <w:tab w:val="left" w:pos="1008"/>
        </w:tabs>
        <w:spacing w:line="274" w:lineRule="auto"/>
        <w:ind w:left="993" w:hanging="806"/>
        <w:rPr>
          <w:b/>
          <w:color w:val="000000"/>
          <w:sz w:val="24"/>
          <w:szCs w:val="24"/>
        </w:rPr>
      </w:pPr>
    </w:p>
    <w:p w14:paraId="37F862F7" w14:textId="77777777" w:rsidR="00D4434D" w:rsidRDefault="0065789A">
      <w:pPr>
        <w:spacing w:line="274" w:lineRule="auto"/>
        <w:ind w:left="993" w:hanging="806"/>
        <w:rPr>
          <w:color w:val="000000"/>
          <w:sz w:val="24"/>
          <w:szCs w:val="24"/>
        </w:rPr>
      </w:pPr>
      <w:r>
        <w:rPr>
          <w:b/>
          <w:color w:val="000000"/>
          <w:sz w:val="24"/>
          <w:szCs w:val="24"/>
        </w:rPr>
        <w:t>14.2</w:t>
      </w:r>
      <w:r>
        <w:rPr>
          <w:b/>
          <w:color w:val="000000"/>
          <w:sz w:val="24"/>
          <w:szCs w:val="24"/>
        </w:rPr>
        <w:tab/>
      </w:r>
      <w:r>
        <w:rPr>
          <w:color w:val="000000"/>
          <w:sz w:val="24"/>
          <w:szCs w:val="24"/>
        </w:rPr>
        <w:t>Si el Estado no utilizare los recursos del Crédito en estricto apego a lo establecido en la Cláusula Tercera de este Contrato.</w:t>
      </w:r>
    </w:p>
    <w:p w14:paraId="4EF97240" w14:textId="77777777" w:rsidR="00D4434D" w:rsidRDefault="00D4434D">
      <w:pPr>
        <w:spacing w:line="274" w:lineRule="auto"/>
        <w:ind w:left="993" w:hanging="806"/>
        <w:rPr>
          <w:b/>
          <w:color w:val="000000"/>
          <w:sz w:val="24"/>
          <w:szCs w:val="24"/>
        </w:rPr>
      </w:pPr>
    </w:p>
    <w:p w14:paraId="52A0D6E4" w14:textId="77777777" w:rsidR="00D4434D" w:rsidRDefault="0065789A">
      <w:pPr>
        <w:spacing w:line="274" w:lineRule="auto"/>
        <w:ind w:left="993" w:hanging="806"/>
        <w:rPr>
          <w:color w:val="000000"/>
          <w:sz w:val="24"/>
          <w:szCs w:val="24"/>
        </w:rPr>
      </w:pPr>
      <w:r>
        <w:rPr>
          <w:b/>
          <w:color w:val="000000"/>
          <w:sz w:val="24"/>
          <w:szCs w:val="24"/>
        </w:rPr>
        <w:t>14.3</w:t>
      </w:r>
      <w:r>
        <w:rPr>
          <w:color w:val="000000"/>
          <w:sz w:val="24"/>
          <w:szCs w:val="24"/>
        </w:rPr>
        <w:t xml:space="preserve"> </w:t>
      </w:r>
      <w:r>
        <w:rPr>
          <w:color w:val="000000"/>
          <w:sz w:val="24"/>
          <w:szCs w:val="24"/>
        </w:rPr>
        <w:tab/>
        <w:t>Si cualquier información proporcionada al Banco por el Estado, en los términos del presente Contrato es declarada falsa o dolosamente incorrecta o incompleta.</w:t>
      </w:r>
    </w:p>
    <w:p w14:paraId="7F60DA44" w14:textId="77777777" w:rsidR="00D4434D" w:rsidRDefault="00D4434D">
      <w:pPr>
        <w:spacing w:line="274" w:lineRule="auto"/>
        <w:ind w:left="993" w:hanging="806"/>
        <w:rPr>
          <w:color w:val="000000"/>
          <w:sz w:val="24"/>
          <w:szCs w:val="24"/>
        </w:rPr>
      </w:pPr>
    </w:p>
    <w:p w14:paraId="41A2630E" w14:textId="1486C6B3" w:rsidR="00D4434D" w:rsidRDefault="0065789A">
      <w:pPr>
        <w:spacing w:line="274" w:lineRule="auto"/>
        <w:ind w:left="993" w:hanging="806"/>
        <w:rPr>
          <w:color w:val="000000"/>
          <w:sz w:val="24"/>
          <w:szCs w:val="24"/>
        </w:rPr>
      </w:pPr>
      <w:r>
        <w:rPr>
          <w:b/>
          <w:color w:val="000000"/>
          <w:sz w:val="24"/>
          <w:szCs w:val="24"/>
        </w:rPr>
        <w:t>14.4</w:t>
      </w:r>
      <w:r>
        <w:rPr>
          <w:b/>
          <w:color w:val="000000"/>
          <w:sz w:val="24"/>
          <w:szCs w:val="24"/>
        </w:rPr>
        <w:tab/>
      </w:r>
      <w:r>
        <w:rPr>
          <w:color w:val="000000"/>
          <w:sz w:val="24"/>
          <w:szCs w:val="24"/>
        </w:rPr>
        <w:t xml:space="preserve">Si el Estado deja de cumplir con la obligación establecida en el </w:t>
      </w:r>
      <w:r w:rsidR="00E0510B">
        <w:rPr>
          <w:color w:val="000000"/>
          <w:sz w:val="24"/>
          <w:szCs w:val="24"/>
        </w:rPr>
        <w:t>numeral 12.1.4</w:t>
      </w:r>
      <w:r>
        <w:rPr>
          <w:color w:val="000000"/>
          <w:sz w:val="24"/>
          <w:szCs w:val="24"/>
        </w:rPr>
        <w:t xml:space="preserve"> de la Cláusula </w:t>
      </w:r>
      <w:r>
        <w:rPr>
          <w:sz w:val="24"/>
          <w:szCs w:val="24"/>
        </w:rPr>
        <w:t>Décima</w:t>
      </w:r>
      <w:r>
        <w:rPr>
          <w:color w:val="000000"/>
          <w:sz w:val="24"/>
          <w:szCs w:val="24"/>
        </w:rPr>
        <w:t xml:space="preserve"> Segunda de este Contrato, y dicho incumplimiento permanece sin ser remediado durante un periodo de </w:t>
      </w:r>
      <w:r>
        <w:rPr>
          <w:sz w:val="24"/>
          <w:szCs w:val="24"/>
        </w:rPr>
        <w:t xml:space="preserve">[*] </w:t>
      </w:r>
      <w:r>
        <w:rPr>
          <w:color w:val="000000"/>
          <w:sz w:val="24"/>
          <w:szCs w:val="24"/>
        </w:rPr>
        <w:t>(</w:t>
      </w:r>
      <w:r>
        <w:rPr>
          <w:sz w:val="24"/>
          <w:szCs w:val="24"/>
        </w:rPr>
        <w:t>*</w:t>
      </w:r>
      <w:r>
        <w:rPr>
          <w:color w:val="000000"/>
          <w:sz w:val="24"/>
          <w:szCs w:val="24"/>
        </w:rPr>
        <w:t>) Días Hábiles siguientes a la notificación que el Acreditante entregue al Estado informando dicho incumplimiento.</w:t>
      </w:r>
    </w:p>
    <w:p w14:paraId="0DBEEFC6" w14:textId="77777777" w:rsidR="00D4434D" w:rsidRDefault="00D4434D">
      <w:pPr>
        <w:spacing w:line="274" w:lineRule="auto"/>
        <w:ind w:left="993" w:hanging="806"/>
        <w:rPr>
          <w:color w:val="000000"/>
          <w:sz w:val="24"/>
          <w:szCs w:val="24"/>
        </w:rPr>
      </w:pPr>
    </w:p>
    <w:p w14:paraId="710130AE" w14:textId="77777777" w:rsidR="00D4434D" w:rsidRDefault="0065789A">
      <w:pPr>
        <w:tabs>
          <w:tab w:val="left" w:pos="135"/>
        </w:tabs>
        <w:spacing w:line="274" w:lineRule="auto"/>
        <w:ind w:left="992" w:hanging="2130"/>
        <w:rPr>
          <w:color w:val="000000"/>
          <w:sz w:val="24"/>
          <w:szCs w:val="24"/>
        </w:rPr>
      </w:pPr>
      <w:r>
        <w:rPr>
          <w:b/>
          <w:color w:val="000000"/>
          <w:sz w:val="24"/>
          <w:szCs w:val="24"/>
        </w:rPr>
        <w:tab/>
        <w:t>14.5</w:t>
      </w:r>
      <w:r>
        <w:rPr>
          <w:color w:val="000000"/>
          <w:sz w:val="24"/>
          <w:szCs w:val="24"/>
        </w:rPr>
        <w:t xml:space="preserve">   Si el Estado incumple con cualquiera de las obligaciones previstas en los</w:t>
      </w:r>
      <w:r>
        <w:rPr>
          <w:sz w:val="24"/>
          <w:szCs w:val="24"/>
        </w:rPr>
        <w:t xml:space="preserve"> </w:t>
      </w:r>
      <w:r>
        <w:rPr>
          <w:color w:val="000000"/>
          <w:sz w:val="24"/>
          <w:szCs w:val="24"/>
        </w:rPr>
        <w:t xml:space="preserve">numerales 12.1.2, </w:t>
      </w:r>
      <w:proofErr w:type="spellStart"/>
      <w:r>
        <w:rPr>
          <w:sz w:val="24"/>
          <w:szCs w:val="24"/>
        </w:rPr>
        <w:t>ó</w:t>
      </w:r>
      <w:proofErr w:type="spellEnd"/>
      <w:r>
        <w:rPr>
          <w:sz w:val="24"/>
          <w:szCs w:val="24"/>
        </w:rPr>
        <w:t xml:space="preserve"> 12.2.1</w:t>
      </w:r>
      <w:r>
        <w:rPr>
          <w:color w:val="000000"/>
          <w:sz w:val="24"/>
          <w:szCs w:val="24"/>
        </w:rPr>
        <w:t xml:space="preserve"> de la Cláusula </w:t>
      </w:r>
      <w:r>
        <w:rPr>
          <w:sz w:val="24"/>
          <w:szCs w:val="24"/>
        </w:rPr>
        <w:t>Décima</w:t>
      </w:r>
      <w:r>
        <w:rPr>
          <w:color w:val="000000"/>
          <w:sz w:val="24"/>
          <w:szCs w:val="24"/>
        </w:rPr>
        <w:t xml:space="preserve"> Segunda del presente Contrato.</w:t>
      </w:r>
    </w:p>
    <w:p w14:paraId="55B5746D" w14:textId="77777777" w:rsidR="00D4434D" w:rsidRDefault="00D4434D">
      <w:pPr>
        <w:tabs>
          <w:tab w:val="left" w:pos="2250"/>
        </w:tabs>
        <w:spacing w:line="274" w:lineRule="auto"/>
        <w:ind w:left="270" w:hanging="1710"/>
        <w:rPr>
          <w:color w:val="000000"/>
          <w:sz w:val="24"/>
          <w:szCs w:val="24"/>
        </w:rPr>
      </w:pPr>
    </w:p>
    <w:p w14:paraId="2D40651F" w14:textId="77777777" w:rsidR="00D4434D" w:rsidRDefault="0065789A">
      <w:pPr>
        <w:tabs>
          <w:tab w:val="left" w:pos="180"/>
        </w:tabs>
        <w:spacing w:line="274" w:lineRule="auto"/>
        <w:ind w:left="992" w:hanging="1082"/>
        <w:rPr>
          <w:color w:val="000000"/>
          <w:sz w:val="24"/>
          <w:szCs w:val="24"/>
        </w:rPr>
      </w:pPr>
      <w:r>
        <w:rPr>
          <w:b/>
          <w:color w:val="000000"/>
          <w:sz w:val="24"/>
          <w:szCs w:val="24"/>
        </w:rPr>
        <w:tab/>
        <w:t>14.6</w:t>
      </w:r>
      <w:r>
        <w:rPr>
          <w:b/>
          <w:color w:val="000000"/>
          <w:sz w:val="24"/>
          <w:szCs w:val="24"/>
        </w:rPr>
        <w:tab/>
      </w:r>
      <w:r>
        <w:rPr>
          <w:color w:val="000000"/>
          <w:sz w:val="24"/>
          <w:szCs w:val="24"/>
        </w:rPr>
        <w:t>Si el Fideicomiso se extingue anticipadamente por cualquier razón, sin que hubiere sido sustituido por otro y el Banco hubiere adquirido la calidad de fideicomisario en primer lugar.</w:t>
      </w:r>
    </w:p>
    <w:p w14:paraId="1A7422D7" w14:textId="77777777" w:rsidR="00D4434D" w:rsidRDefault="00D4434D">
      <w:pPr>
        <w:tabs>
          <w:tab w:val="left" w:pos="2250"/>
        </w:tabs>
        <w:spacing w:line="274" w:lineRule="auto"/>
        <w:ind w:left="270" w:hanging="1710"/>
        <w:rPr>
          <w:color w:val="000000"/>
          <w:sz w:val="24"/>
          <w:szCs w:val="24"/>
        </w:rPr>
      </w:pPr>
    </w:p>
    <w:p w14:paraId="74695E01" w14:textId="77777777" w:rsidR="00D4434D" w:rsidRDefault="0065789A">
      <w:pPr>
        <w:tabs>
          <w:tab w:val="left" w:pos="990"/>
        </w:tabs>
        <w:spacing w:line="274" w:lineRule="auto"/>
        <w:ind w:left="992" w:hanging="812"/>
        <w:rPr>
          <w:color w:val="000000"/>
          <w:sz w:val="24"/>
          <w:szCs w:val="24"/>
        </w:rPr>
      </w:pPr>
      <w:r>
        <w:rPr>
          <w:b/>
          <w:color w:val="000000"/>
          <w:sz w:val="24"/>
          <w:szCs w:val="24"/>
        </w:rPr>
        <w:t>14.7</w:t>
      </w:r>
      <w:r>
        <w:rPr>
          <w:b/>
          <w:sz w:val="24"/>
          <w:szCs w:val="24"/>
        </w:rPr>
        <w:tab/>
      </w:r>
      <w:r>
        <w:rPr>
          <w:color w:val="000000"/>
          <w:sz w:val="24"/>
          <w:szCs w:val="24"/>
        </w:rPr>
        <w:t>Si el Estado lleva a cabo cualquier acto jurídico tendiente a invalidar, nulificar o</w:t>
      </w:r>
      <w:r>
        <w:rPr>
          <w:b/>
          <w:color w:val="000000"/>
          <w:sz w:val="24"/>
          <w:szCs w:val="24"/>
        </w:rPr>
        <w:t xml:space="preserve"> </w:t>
      </w:r>
      <w:r>
        <w:rPr>
          <w:color w:val="000000"/>
          <w:sz w:val="24"/>
          <w:szCs w:val="24"/>
        </w:rPr>
        <w:t>terminar, total o parcialmente el Fideicomiso o el presente Contrato, o la Notificación e Instrucción Irrevocable a la UCEF.</w:t>
      </w:r>
    </w:p>
    <w:p w14:paraId="09484CA5" w14:textId="77777777" w:rsidR="00D4434D" w:rsidRDefault="00D4434D">
      <w:pPr>
        <w:tabs>
          <w:tab w:val="left" w:pos="2250"/>
        </w:tabs>
        <w:spacing w:line="274" w:lineRule="auto"/>
        <w:ind w:left="270" w:hanging="1710"/>
        <w:rPr>
          <w:b/>
          <w:color w:val="000000"/>
          <w:sz w:val="24"/>
          <w:szCs w:val="24"/>
        </w:rPr>
      </w:pPr>
    </w:p>
    <w:p w14:paraId="35B10838" w14:textId="77777777" w:rsidR="00D4434D" w:rsidRDefault="0065789A">
      <w:pPr>
        <w:tabs>
          <w:tab w:val="left" w:pos="990"/>
        </w:tabs>
        <w:spacing w:line="274" w:lineRule="auto"/>
        <w:ind w:left="180" w:hanging="644"/>
        <w:rPr>
          <w:color w:val="000000"/>
          <w:sz w:val="24"/>
          <w:szCs w:val="24"/>
        </w:rPr>
      </w:pPr>
      <w:r>
        <w:rPr>
          <w:b/>
          <w:color w:val="000000"/>
          <w:sz w:val="24"/>
          <w:szCs w:val="24"/>
        </w:rPr>
        <w:tab/>
        <w:t xml:space="preserve">14.8 </w:t>
      </w:r>
      <w:r>
        <w:rPr>
          <w:b/>
          <w:color w:val="000000"/>
          <w:sz w:val="24"/>
          <w:szCs w:val="24"/>
        </w:rPr>
        <w:tab/>
      </w:r>
      <w:r>
        <w:rPr>
          <w:color w:val="000000"/>
          <w:sz w:val="24"/>
          <w:szCs w:val="24"/>
        </w:rPr>
        <w:t xml:space="preserve">Si una Causa de Aceleración ocurre, y continúa vigente por un periodo   </w:t>
      </w:r>
      <w:r>
        <w:rPr>
          <w:color w:val="000000"/>
          <w:sz w:val="24"/>
          <w:szCs w:val="24"/>
        </w:rPr>
        <w:tab/>
        <w:t xml:space="preserve">igual o mayor a </w:t>
      </w:r>
      <w:r>
        <w:rPr>
          <w:sz w:val="24"/>
          <w:szCs w:val="24"/>
        </w:rPr>
        <w:t xml:space="preserve">[*] </w:t>
      </w:r>
      <w:r>
        <w:rPr>
          <w:color w:val="000000"/>
          <w:sz w:val="24"/>
          <w:szCs w:val="24"/>
        </w:rPr>
        <w:t>(</w:t>
      </w:r>
      <w:r>
        <w:rPr>
          <w:sz w:val="24"/>
          <w:szCs w:val="24"/>
        </w:rPr>
        <w:t>*</w:t>
      </w:r>
      <w:r>
        <w:rPr>
          <w:color w:val="000000"/>
          <w:sz w:val="24"/>
          <w:szCs w:val="24"/>
        </w:rPr>
        <w:t>) días naturales.</w:t>
      </w:r>
    </w:p>
    <w:p w14:paraId="6395219C" w14:textId="77777777" w:rsidR="00D4434D" w:rsidRDefault="0065789A">
      <w:pPr>
        <w:spacing w:before="279" w:line="276" w:lineRule="auto"/>
        <w:ind w:left="72" w:right="72"/>
        <w:rPr>
          <w:color w:val="000000"/>
          <w:sz w:val="24"/>
          <w:szCs w:val="24"/>
        </w:rPr>
      </w:pPr>
      <w:r>
        <w:rPr>
          <w:color w:val="000000"/>
          <w:sz w:val="24"/>
          <w:szCs w:val="24"/>
        </w:rPr>
        <w:t xml:space="preserve">Una vez recibida la notificación del Acreditante, el Estado dispondrá de un plazo de </w:t>
      </w:r>
      <w:r>
        <w:rPr>
          <w:sz w:val="24"/>
          <w:szCs w:val="24"/>
        </w:rPr>
        <w:t xml:space="preserve">[*] </w:t>
      </w:r>
      <w:r>
        <w:rPr>
          <w:color w:val="000000"/>
          <w:sz w:val="24"/>
          <w:szCs w:val="24"/>
        </w:rPr>
        <w:t>(</w:t>
      </w:r>
      <w:r>
        <w:rPr>
          <w:sz w:val="24"/>
          <w:szCs w:val="24"/>
        </w:rPr>
        <w:t>*</w:t>
      </w:r>
      <w:r>
        <w:rPr>
          <w:color w:val="000000"/>
          <w:sz w:val="24"/>
          <w:szCs w:val="24"/>
        </w:rPr>
        <w:t>) días contados a partir de la fecha en que reciba la referida notificación para manifestar lo que a su derecho convenga o resarcir la situación. Si concluido este plazo no es solventada la situación de que se trate o el Estado no ha llegado a un acuerdo con Acreditante, el vencimiento anticipado del Contrato de Crédito surtirá sus efectos al día siguiente, fecha en la cual el Estado deberá cubrir todos los conceptos que adeude en términos de lo pactado en el presente Contrato de Crédito.</w:t>
      </w:r>
    </w:p>
    <w:p w14:paraId="6B3752A2" w14:textId="67C7BEA9" w:rsidR="00D4434D" w:rsidRDefault="0065789A">
      <w:pPr>
        <w:spacing w:before="279" w:line="276" w:lineRule="auto"/>
        <w:ind w:left="72" w:right="72"/>
        <w:rPr>
          <w:color w:val="000000"/>
          <w:sz w:val="24"/>
          <w:szCs w:val="24"/>
        </w:rPr>
      </w:pPr>
      <w:r>
        <w:rPr>
          <w:b/>
          <w:color w:val="000000"/>
          <w:sz w:val="24"/>
          <w:szCs w:val="24"/>
        </w:rPr>
        <w:t xml:space="preserve">Cláusula </w:t>
      </w:r>
      <w:r>
        <w:rPr>
          <w:b/>
          <w:sz w:val="24"/>
          <w:szCs w:val="24"/>
        </w:rPr>
        <w:t>Décima</w:t>
      </w:r>
      <w:r>
        <w:rPr>
          <w:b/>
          <w:color w:val="000000"/>
          <w:sz w:val="24"/>
          <w:szCs w:val="24"/>
        </w:rPr>
        <w:t xml:space="preserve"> Quinta. </w:t>
      </w:r>
      <w:r>
        <w:rPr>
          <w:b/>
          <w:color w:val="000000"/>
          <w:sz w:val="24"/>
          <w:szCs w:val="24"/>
          <w:u w:val="single"/>
        </w:rPr>
        <w:t>Fondo de Reserva.</w:t>
      </w:r>
      <w:r>
        <w:rPr>
          <w:color w:val="000000"/>
          <w:sz w:val="24"/>
          <w:szCs w:val="24"/>
        </w:rPr>
        <w:t xml:space="preserve"> El Estado, por conducto del Fiduciario del Fideicomiso, deberá constituir y mantener en un plazo máximo de </w:t>
      </w:r>
      <w:r w:rsidR="00215522" w:rsidRPr="00A91852">
        <w:rPr>
          <w:sz w:val="24"/>
          <w:szCs w:val="24"/>
        </w:rPr>
        <w:t>[</w:t>
      </w:r>
      <w:r w:rsidR="0048381C">
        <w:rPr>
          <w:sz w:val="24"/>
          <w:szCs w:val="24"/>
        </w:rPr>
        <w:t>30</w:t>
      </w:r>
      <w:r w:rsidR="00215522" w:rsidRPr="00A91852">
        <w:rPr>
          <w:sz w:val="24"/>
          <w:szCs w:val="24"/>
        </w:rPr>
        <w:t xml:space="preserve">] </w:t>
      </w:r>
      <w:r w:rsidRPr="00A91852">
        <w:rPr>
          <w:color w:val="000000"/>
          <w:sz w:val="24"/>
          <w:szCs w:val="24"/>
        </w:rPr>
        <w:t>(</w:t>
      </w:r>
      <w:r w:rsidR="0048381C">
        <w:rPr>
          <w:color w:val="000000"/>
          <w:sz w:val="24"/>
          <w:szCs w:val="24"/>
        </w:rPr>
        <w:t>treinta</w:t>
      </w:r>
      <w:r w:rsidRPr="00A91852">
        <w:rPr>
          <w:color w:val="000000"/>
          <w:sz w:val="24"/>
          <w:szCs w:val="24"/>
        </w:rPr>
        <w:t>)</w:t>
      </w:r>
      <w:r>
        <w:rPr>
          <w:color w:val="000000"/>
          <w:sz w:val="24"/>
          <w:szCs w:val="24"/>
        </w:rPr>
        <w:t xml:space="preserve"> días naturales a partir de la primera Disposición del Crédito, un Fondo de Reserva, que [tendrá carácter de revolvente], el cual deberá como mínimo ser en todo momento, y durante la vigencia del Crédito, equivalente al Saldo Objetivo del Fondo de Reserva.</w:t>
      </w:r>
    </w:p>
    <w:p w14:paraId="5676F525" w14:textId="72931131" w:rsidR="00667722" w:rsidRDefault="00667722" w:rsidP="00667722">
      <w:pPr>
        <w:spacing w:before="279" w:line="276" w:lineRule="auto"/>
        <w:ind w:left="72" w:right="72"/>
        <w:rPr>
          <w:color w:val="000000"/>
          <w:sz w:val="24"/>
          <w:szCs w:val="24"/>
        </w:rPr>
      </w:pPr>
      <w:r w:rsidRPr="00667722">
        <w:rPr>
          <w:color w:val="000000"/>
          <w:sz w:val="24"/>
          <w:szCs w:val="24"/>
        </w:rPr>
        <w:t xml:space="preserve">Este fondo se utilizará en caso de </w:t>
      </w:r>
      <w:r w:rsidR="00E0510B" w:rsidRPr="00667722">
        <w:rPr>
          <w:color w:val="000000"/>
          <w:sz w:val="24"/>
          <w:szCs w:val="24"/>
        </w:rPr>
        <w:t>que,</w:t>
      </w:r>
      <w:r w:rsidRPr="00667722">
        <w:rPr>
          <w:color w:val="000000"/>
          <w:sz w:val="24"/>
          <w:szCs w:val="24"/>
        </w:rPr>
        <w:t xml:space="preserve"> por alguna causa, la fuente de pago prevista en la Clausula Décima Sexta del Contrato, resulte en determinado momento insuficiente para realizar el pago que corresponda. El Estado deberá constituir, y/o reconstituir al Fondo de Reserva cualquier cantidad que se hubiere utilizado del mismo, ya sea haciendo uso de los recursos a que se refiere la propia Cláusula Décima Sexta de referencia, o aportando recursos adicionales al patrimonio del Fideicomiso</w:t>
      </w:r>
      <w:r w:rsidR="006E4993">
        <w:rPr>
          <w:color w:val="000000"/>
          <w:sz w:val="24"/>
          <w:szCs w:val="24"/>
        </w:rPr>
        <w:t>.</w:t>
      </w:r>
    </w:p>
    <w:p w14:paraId="104730DE" w14:textId="59775E6C" w:rsidR="00B43CFC" w:rsidRPr="00B43CFC" w:rsidRDefault="00B43CFC" w:rsidP="00B43CFC">
      <w:pPr>
        <w:spacing w:before="279" w:line="276" w:lineRule="auto"/>
        <w:ind w:left="72" w:right="72"/>
        <w:rPr>
          <w:b/>
          <w:bCs/>
          <w:color w:val="000000"/>
          <w:sz w:val="24"/>
          <w:szCs w:val="24"/>
        </w:rPr>
      </w:pPr>
      <w:r w:rsidRPr="00B43CFC">
        <w:rPr>
          <w:b/>
          <w:bCs/>
          <w:color w:val="000000"/>
          <w:sz w:val="24"/>
          <w:szCs w:val="24"/>
        </w:rPr>
        <w:t>El fondo de reserva se constituirá con los fondos de reserva que se liberen de los créditos a refinanciar, como mínimo por el equivalente a los 2 (dos) meses del servicio de la deuda del periodo inmediato siguiente al que corresponda.</w:t>
      </w:r>
    </w:p>
    <w:p w14:paraId="09F828F0" w14:textId="77777777" w:rsidR="00B43CFC" w:rsidRPr="00667722" w:rsidRDefault="00B43CFC" w:rsidP="00667722">
      <w:pPr>
        <w:spacing w:before="279" w:line="276" w:lineRule="auto"/>
        <w:ind w:left="72" w:right="72"/>
        <w:rPr>
          <w:color w:val="000000"/>
          <w:sz w:val="24"/>
          <w:szCs w:val="24"/>
        </w:rPr>
      </w:pPr>
    </w:p>
    <w:p w14:paraId="2F16D24B" w14:textId="691616A2" w:rsidR="00667722" w:rsidRPr="00667722" w:rsidRDefault="00667722" w:rsidP="00667722">
      <w:pPr>
        <w:spacing w:before="279" w:line="276" w:lineRule="auto"/>
        <w:ind w:left="72" w:right="72"/>
        <w:rPr>
          <w:color w:val="000000"/>
          <w:sz w:val="24"/>
          <w:szCs w:val="24"/>
        </w:rPr>
      </w:pPr>
      <w:r w:rsidRPr="00667722">
        <w:rPr>
          <w:color w:val="000000"/>
          <w:sz w:val="24"/>
          <w:szCs w:val="24"/>
        </w:rPr>
        <w:t>Este fondo deberá reconstituirse en un plazo máximo de 30 (treinta) días contados a partir de la fecha en que haya sido utilizado el Fondo de Reserva, o de manera previa a la siguiente</w:t>
      </w:r>
      <w:r>
        <w:rPr>
          <w:color w:val="000000"/>
          <w:sz w:val="24"/>
          <w:szCs w:val="24"/>
        </w:rPr>
        <w:t xml:space="preserve"> </w:t>
      </w:r>
      <w:r w:rsidRPr="00667722">
        <w:rPr>
          <w:color w:val="000000"/>
          <w:sz w:val="24"/>
          <w:szCs w:val="24"/>
        </w:rPr>
        <w:t>Fecha de Pago, lo que suceda primero.</w:t>
      </w:r>
    </w:p>
    <w:p w14:paraId="5D650C40" w14:textId="0209AB5C" w:rsidR="00667722" w:rsidRDefault="00667722" w:rsidP="00667722">
      <w:pPr>
        <w:spacing w:before="279" w:line="276" w:lineRule="auto"/>
        <w:ind w:left="72" w:right="72"/>
        <w:rPr>
          <w:color w:val="000000"/>
          <w:sz w:val="24"/>
          <w:szCs w:val="24"/>
        </w:rPr>
      </w:pPr>
      <w:r w:rsidRPr="00667722">
        <w:rPr>
          <w:color w:val="000000"/>
          <w:sz w:val="24"/>
          <w:szCs w:val="24"/>
        </w:rPr>
        <w:t>Para mantener y reconstituir el Fondo de Reserva, el Acreditante deberá calcular y notificar mensualmente al Fiduciario del Fideicomiso, en cada Solicitud de Pago, el Saldo Objetivo del Fondo de Reserva. Para tales efectos, los intereses se calcularán aplicando la Tasa de Interés Ordinaria vigente al momento de enviar la Solicitud de Pago respectiva. En el supuesto de que el Acreditante no actualice el Saldo Objetivo del Fondo de Reserva para un determinado periodo de pago, el Fiduciario tomará como base el último Saldo Objetivo del</w:t>
      </w:r>
      <w:r>
        <w:rPr>
          <w:color w:val="000000"/>
          <w:sz w:val="24"/>
          <w:szCs w:val="24"/>
        </w:rPr>
        <w:t xml:space="preserve"> </w:t>
      </w:r>
      <w:r w:rsidRPr="00667722">
        <w:rPr>
          <w:color w:val="000000"/>
          <w:sz w:val="24"/>
          <w:szCs w:val="24"/>
        </w:rPr>
        <w:t xml:space="preserve">Fondo de Reserva que hubiere sido notificado </w:t>
      </w:r>
      <w:r>
        <w:rPr>
          <w:color w:val="000000"/>
          <w:sz w:val="24"/>
          <w:szCs w:val="24"/>
        </w:rPr>
        <w:t>por</w:t>
      </w:r>
      <w:r w:rsidRPr="00667722">
        <w:rPr>
          <w:color w:val="000000"/>
          <w:sz w:val="24"/>
          <w:szCs w:val="24"/>
        </w:rPr>
        <w:t xml:space="preserve"> el Acreditante.</w:t>
      </w:r>
    </w:p>
    <w:p w14:paraId="0AE3296B" w14:textId="1016FFEE" w:rsidR="00D4434D" w:rsidRDefault="0065789A" w:rsidP="00667722">
      <w:pPr>
        <w:spacing w:before="279" w:line="276" w:lineRule="auto"/>
        <w:ind w:left="72" w:right="72"/>
        <w:rPr>
          <w:color w:val="000000"/>
          <w:sz w:val="24"/>
          <w:szCs w:val="24"/>
        </w:rPr>
      </w:pPr>
      <w:r w:rsidRPr="009B1623">
        <w:rPr>
          <w:b/>
          <w:color w:val="000000"/>
          <w:sz w:val="24"/>
          <w:szCs w:val="24"/>
          <w:lang w:val="pt-BR"/>
        </w:rPr>
        <w:t>Cláusula</w:t>
      </w:r>
      <w:r w:rsidRPr="009B1623">
        <w:rPr>
          <w:color w:val="000000"/>
          <w:sz w:val="24"/>
          <w:szCs w:val="24"/>
          <w:lang w:val="pt-BR"/>
        </w:rPr>
        <w:t xml:space="preserve"> </w:t>
      </w:r>
      <w:r w:rsidRPr="009B1623">
        <w:rPr>
          <w:b/>
          <w:color w:val="000000"/>
          <w:sz w:val="24"/>
          <w:szCs w:val="24"/>
          <w:lang w:val="pt-BR"/>
        </w:rPr>
        <w:t xml:space="preserve">Décima Sexta. </w:t>
      </w:r>
      <w:r w:rsidRPr="009B1623">
        <w:rPr>
          <w:b/>
          <w:color w:val="000000"/>
          <w:sz w:val="24"/>
          <w:szCs w:val="24"/>
          <w:u w:val="single"/>
          <w:lang w:val="pt-BR"/>
        </w:rPr>
        <w:t>Fuente de Pago.</w:t>
      </w:r>
      <w:r w:rsidRPr="009B1623">
        <w:rPr>
          <w:color w:val="000000"/>
          <w:sz w:val="24"/>
          <w:szCs w:val="24"/>
          <w:lang w:val="pt-BR"/>
        </w:rPr>
        <w:t xml:space="preserve"> </w:t>
      </w:r>
      <w:r>
        <w:rPr>
          <w:color w:val="000000"/>
          <w:sz w:val="24"/>
          <w:szCs w:val="24"/>
        </w:rPr>
        <w:t xml:space="preserve">El Estado afectará, de manera irrevocable en el Fideicomiso, </w:t>
      </w:r>
      <w:r>
        <w:rPr>
          <w:sz w:val="24"/>
          <w:szCs w:val="24"/>
        </w:rPr>
        <w:t xml:space="preserve">el Porcentaje de Participaciones, </w:t>
      </w:r>
      <w:r>
        <w:rPr>
          <w:color w:val="000000"/>
          <w:sz w:val="24"/>
          <w:szCs w:val="24"/>
        </w:rPr>
        <w:t>sin perjuicio de afectaciones anteriores, en tanto existan obligaciones de pago derivadas del Crédito, durante todo el tiempo que se mantenga la obligación a cargo del Estado con motivo de la suscripción y Disposición del Crédito.</w:t>
      </w:r>
    </w:p>
    <w:p w14:paraId="47B89BF4" w14:textId="77777777" w:rsidR="00D4434D" w:rsidRDefault="0065789A">
      <w:pPr>
        <w:spacing w:before="279" w:line="276" w:lineRule="auto"/>
        <w:ind w:left="72" w:right="72"/>
        <w:rPr>
          <w:color w:val="000000"/>
          <w:sz w:val="24"/>
          <w:szCs w:val="24"/>
        </w:rPr>
      </w:pPr>
      <w:r>
        <w:rPr>
          <w:color w:val="000000"/>
          <w:sz w:val="24"/>
          <w:szCs w:val="24"/>
        </w:rPr>
        <w:t xml:space="preserve">El vehículo y mecanismo para que la fuente de pago señalada se instrumente, será el Fideicomiso, en virtud de lo anterior, el Acreditante tendrá el carácter de Fideicomisario en Primer Lugar en el Fideicomiso respecto del Porcentaje de Participaciones, con base en el cual el Fiduciario calculará, de tiempo en tiempo, el </w:t>
      </w:r>
      <w:r>
        <w:rPr>
          <w:sz w:val="24"/>
          <w:szCs w:val="24"/>
        </w:rPr>
        <w:t>porcentaje que le ha sido asignado</w:t>
      </w:r>
      <w:r>
        <w:rPr>
          <w:color w:val="000000"/>
          <w:sz w:val="24"/>
          <w:szCs w:val="24"/>
        </w:rPr>
        <w:t xml:space="preserve"> de las Participaciones Afectadas para el pago del presente Crédito, el cual deberá ser equivalente en todo momento al Porcentaje de Participaciones.</w:t>
      </w:r>
    </w:p>
    <w:p w14:paraId="1043AE52" w14:textId="77777777" w:rsidR="00D4434D" w:rsidRDefault="00D4434D">
      <w:pPr>
        <w:tabs>
          <w:tab w:val="left" w:pos="0"/>
        </w:tabs>
        <w:rPr>
          <w:color w:val="000000"/>
          <w:sz w:val="24"/>
          <w:szCs w:val="24"/>
        </w:rPr>
      </w:pPr>
    </w:p>
    <w:p w14:paraId="0F8328A1" w14:textId="77777777" w:rsidR="00D4434D" w:rsidRDefault="0065789A">
      <w:pPr>
        <w:tabs>
          <w:tab w:val="left" w:pos="0"/>
        </w:tabs>
        <w:rPr>
          <w:color w:val="000000"/>
          <w:sz w:val="24"/>
          <w:szCs w:val="24"/>
        </w:rPr>
      </w:pPr>
      <w:r>
        <w:rPr>
          <w:color w:val="000000"/>
          <w:sz w:val="24"/>
          <w:szCs w:val="24"/>
        </w:rPr>
        <w:t xml:space="preserve">El pago de las obligaciones contraídas por el Estado con el Acreditante mediante la suscripción del presente Contrato y que deban ser pagadas a través del Fiduciario del Fideicomiso, se efectuarán de conformidad con el procedimiento de pago que en el mismo </w:t>
      </w:r>
      <w:r>
        <w:rPr>
          <w:sz w:val="24"/>
          <w:szCs w:val="24"/>
        </w:rPr>
        <w:t xml:space="preserve">deberá </w:t>
      </w:r>
      <w:r>
        <w:rPr>
          <w:color w:val="000000"/>
          <w:sz w:val="24"/>
          <w:szCs w:val="24"/>
        </w:rPr>
        <w:t>establecerse. El Estado se obliga a mantener vigente el Fideicomiso y la afectación del Porcentaje de Participaciones, hasta que haya cubierto al Acreditante la totalidad de las obligaciones contraídas con la formalización del presente Contrato.</w:t>
      </w:r>
    </w:p>
    <w:p w14:paraId="35BA5BBD" w14:textId="77777777" w:rsidR="00D4434D" w:rsidRDefault="00D4434D">
      <w:pPr>
        <w:tabs>
          <w:tab w:val="left" w:pos="0"/>
        </w:tabs>
        <w:rPr>
          <w:color w:val="000000"/>
          <w:sz w:val="24"/>
          <w:szCs w:val="24"/>
        </w:rPr>
      </w:pPr>
    </w:p>
    <w:p w14:paraId="495E44CA" w14:textId="77777777" w:rsidR="00D4434D" w:rsidRDefault="0065789A">
      <w:pPr>
        <w:tabs>
          <w:tab w:val="left" w:pos="0"/>
        </w:tabs>
        <w:rPr>
          <w:color w:val="000000"/>
          <w:sz w:val="24"/>
          <w:szCs w:val="24"/>
        </w:rPr>
      </w:pPr>
      <w:r>
        <w:rPr>
          <w:b/>
          <w:color w:val="000000"/>
          <w:sz w:val="24"/>
          <w:szCs w:val="24"/>
        </w:rPr>
        <w:t xml:space="preserve">Cláusula Décima Séptima. </w:t>
      </w:r>
      <w:r>
        <w:rPr>
          <w:b/>
          <w:color w:val="000000"/>
          <w:sz w:val="24"/>
          <w:szCs w:val="24"/>
          <w:u w:val="single"/>
        </w:rPr>
        <w:t>Informes.</w:t>
      </w:r>
      <w:r>
        <w:rPr>
          <w:color w:val="000000"/>
          <w:sz w:val="24"/>
          <w:szCs w:val="24"/>
        </w:rPr>
        <w:t xml:space="preserve"> Sin perjuicio de lo estipulado en otras </w:t>
      </w:r>
      <w:r>
        <w:rPr>
          <w:sz w:val="24"/>
          <w:szCs w:val="24"/>
        </w:rPr>
        <w:t>Cláusulas</w:t>
      </w:r>
      <w:r>
        <w:rPr>
          <w:color w:val="000000"/>
          <w:sz w:val="24"/>
          <w:szCs w:val="24"/>
        </w:rPr>
        <w:t xml:space="preserve"> del presente Contrato, durante la vigencia del Crédito, el Estado deberá rendir al Acreditante por escrito, cuando éste así lo solicite y en el plazo razonable que al efecto le señale, informes sobre:</w:t>
      </w:r>
    </w:p>
    <w:p w14:paraId="4081DF23" w14:textId="77777777" w:rsidR="00D4434D" w:rsidRDefault="00D4434D">
      <w:pPr>
        <w:tabs>
          <w:tab w:val="left" w:pos="720"/>
        </w:tabs>
        <w:rPr>
          <w:b/>
          <w:color w:val="000000"/>
          <w:sz w:val="24"/>
          <w:szCs w:val="24"/>
        </w:rPr>
      </w:pPr>
    </w:p>
    <w:p w14:paraId="515A0ED1" w14:textId="77777777" w:rsidR="00D4434D" w:rsidRDefault="0065789A">
      <w:pPr>
        <w:tabs>
          <w:tab w:val="left" w:pos="990"/>
        </w:tabs>
        <w:ind w:left="990" w:hanging="990"/>
        <w:rPr>
          <w:color w:val="000000"/>
          <w:sz w:val="24"/>
          <w:szCs w:val="24"/>
        </w:rPr>
      </w:pPr>
      <w:r>
        <w:rPr>
          <w:b/>
          <w:color w:val="000000"/>
          <w:sz w:val="24"/>
          <w:szCs w:val="24"/>
        </w:rPr>
        <w:t>17.1</w:t>
      </w:r>
      <w:r>
        <w:rPr>
          <w:color w:val="000000"/>
          <w:sz w:val="24"/>
          <w:szCs w:val="24"/>
        </w:rPr>
        <w:tab/>
        <w:t>Su posición financiera;</w:t>
      </w:r>
    </w:p>
    <w:p w14:paraId="06F73E3F" w14:textId="77777777" w:rsidR="00D4434D" w:rsidRDefault="00D4434D">
      <w:pPr>
        <w:tabs>
          <w:tab w:val="left" w:pos="720"/>
        </w:tabs>
        <w:ind w:left="720" w:hanging="720"/>
        <w:rPr>
          <w:color w:val="000000"/>
          <w:sz w:val="24"/>
          <w:szCs w:val="24"/>
        </w:rPr>
      </w:pPr>
    </w:p>
    <w:p w14:paraId="561BB3F4" w14:textId="77777777" w:rsidR="00D4434D" w:rsidRDefault="0065789A">
      <w:pPr>
        <w:tabs>
          <w:tab w:val="left" w:pos="990"/>
        </w:tabs>
        <w:ind w:left="990" w:hanging="990"/>
        <w:rPr>
          <w:color w:val="000000"/>
          <w:sz w:val="24"/>
          <w:szCs w:val="24"/>
        </w:rPr>
      </w:pPr>
      <w:r>
        <w:rPr>
          <w:b/>
          <w:color w:val="000000"/>
          <w:sz w:val="24"/>
          <w:szCs w:val="24"/>
        </w:rPr>
        <w:lastRenderedPageBreak/>
        <w:t>17.2</w:t>
      </w:r>
      <w:r>
        <w:rPr>
          <w:b/>
          <w:color w:val="000000"/>
          <w:sz w:val="24"/>
          <w:szCs w:val="24"/>
        </w:rPr>
        <w:tab/>
      </w:r>
      <w:r>
        <w:rPr>
          <w:color w:val="000000"/>
          <w:sz w:val="24"/>
          <w:szCs w:val="24"/>
        </w:rPr>
        <w:t>Cualquier información que se encuentre relacionada con el Crédito.</w:t>
      </w:r>
    </w:p>
    <w:p w14:paraId="7FD372E6" w14:textId="77777777" w:rsidR="00D4434D" w:rsidRDefault="00D4434D">
      <w:pPr>
        <w:tabs>
          <w:tab w:val="left" w:pos="720"/>
        </w:tabs>
        <w:ind w:left="720" w:hanging="720"/>
        <w:rPr>
          <w:b/>
          <w:color w:val="000000"/>
          <w:sz w:val="24"/>
          <w:szCs w:val="24"/>
        </w:rPr>
      </w:pPr>
    </w:p>
    <w:p w14:paraId="6DEBEAE5" w14:textId="77777777" w:rsidR="00D4434D" w:rsidRDefault="0065789A">
      <w:pPr>
        <w:tabs>
          <w:tab w:val="left" w:pos="0"/>
        </w:tabs>
        <w:rPr>
          <w:color w:val="000000"/>
          <w:sz w:val="24"/>
          <w:szCs w:val="24"/>
        </w:rPr>
      </w:pPr>
      <w:r>
        <w:rPr>
          <w:color w:val="000000"/>
          <w:sz w:val="24"/>
          <w:szCs w:val="24"/>
        </w:rPr>
        <w:t xml:space="preserve">En todo caso, el Estado deberá informar al Acreditante cualquier evento extraordinario que afecte sustancialmente a su organización, operación y/o patrimonio a más tardar dentro del plazo de </w:t>
      </w:r>
      <w:r>
        <w:rPr>
          <w:sz w:val="24"/>
          <w:szCs w:val="24"/>
        </w:rPr>
        <w:t xml:space="preserve">[*] </w:t>
      </w:r>
      <w:r>
        <w:rPr>
          <w:color w:val="000000"/>
          <w:sz w:val="24"/>
          <w:szCs w:val="24"/>
        </w:rPr>
        <w:t>(</w:t>
      </w:r>
      <w:r>
        <w:rPr>
          <w:sz w:val="24"/>
          <w:szCs w:val="24"/>
        </w:rPr>
        <w:t>*</w:t>
      </w:r>
      <w:r>
        <w:rPr>
          <w:color w:val="000000"/>
          <w:sz w:val="24"/>
          <w:szCs w:val="24"/>
        </w:rPr>
        <w:t>) Días Hábiles siguientes a la fecha en que se presente el acontecimiento de que se trate.</w:t>
      </w:r>
    </w:p>
    <w:p w14:paraId="0E9F5173" w14:textId="77777777" w:rsidR="00D4434D" w:rsidRDefault="00D4434D">
      <w:pPr>
        <w:tabs>
          <w:tab w:val="left" w:pos="0"/>
        </w:tabs>
        <w:rPr>
          <w:color w:val="000000"/>
          <w:sz w:val="24"/>
          <w:szCs w:val="24"/>
        </w:rPr>
      </w:pPr>
    </w:p>
    <w:p w14:paraId="11045ECE" w14:textId="77777777" w:rsidR="00D4434D" w:rsidRDefault="0065789A">
      <w:pPr>
        <w:tabs>
          <w:tab w:val="left" w:pos="0"/>
        </w:tabs>
        <w:rPr>
          <w:color w:val="000000"/>
          <w:sz w:val="24"/>
          <w:szCs w:val="24"/>
        </w:rPr>
      </w:pPr>
      <w:r>
        <w:rPr>
          <w:b/>
          <w:color w:val="000000"/>
          <w:sz w:val="24"/>
          <w:szCs w:val="24"/>
        </w:rPr>
        <w:t xml:space="preserve">Cláusula Décima Octava. </w:t>
      </w:r>
      <w:r>
        <w:rPr>
          <w:b/>
          <w:color w:val="000000"/>
          <w:sz w:val="24"/>
          <w:szCs w:val="24"/>
          <w:u w:val="single"/>
        </w:rPr>
        <w:t>Cesión del Crédito.</w:t>
      </w:r>
      <w:r>
        <w:rPr>
          <w:color w:val="000000"/>
          <w:sz w:val="24"/>
          <w:szCs w:val="24"/>
        </w:rPr>
        <w:t xml:space="preserve"> Este Contrato surtirá sus efectos una vez que haya sido suscrito por el Estado y el Acreditante y posteriormente obligará y beneficiará al Estado y a sus respectivos sucesores y cesionarios según sea el caso. El Estado no podrá ceder sus derechos y obligaciones conforme a este Contrato, ni intereses en el mismo, sin el consentimiento previo y por escrito del Acreditante.</w:t>
      </w:r>
    </w:p>
    <w:p w14:paraId="6FB5B6E3" w14:textId="77777777" w:rsidR="00D4434D" w:rsidRDefault="00D4434D">
      <w:pPr>
        <w:tabs>
          <w:tab w:val="left" w:pos="0"/>
        </w:tabs>
        <w:rPr>
          <w:b/>
          <w:color w:val="000000"/>
          <w:sz w:val="24"/>
          <w:szCs w:val="24"/>
        </w:rPr>
      </w:pPr>
    </w:p>
    <w:p w14:paraId="29360931" w14:textId="77777777" w:rsidR="00D4434D" w:rsidRDefault="0065789A">
      <w:pPr>
        <w:tabs>
          <w:tab w:val="left" w:pos="0"/>
        </w:tabs>
        <w:rPr>
          <w:color w:val="000000"/>
          <w:sz w:val="24"/>
          <w:szCs w:val="24"/>
        </w:rPr>
      </w:pPr>
      <w:r>
        <w:rPr>
          <w:color w:val="000000"/>
          <w:sz w:val="24"/>
          <w:szCs w:val="24"/>
        </w:rPr>
        <w:t>El Acreditante por su cuenta podrá ceder este Crédito únicamente mediante cesión ordinaria, en el entendido que:</w:t>
      </w:r>
      <w:r>
        <w:rPr>
          <w:i/>
          <w:color w:val="000000"/>
          <w:sz w:val="24"/>
          <w:szCs w:val="24"/>
        </w:rPr>
        <w:t xml:space="preserve"> (i) </w:t>
      </w:r>
      <w:r>
        <w:rPr>
          <w:color w:val="000000"/>
          <w:sz w:val="24"/>
          <w:szCs w:val="24"/>
        </w:rPr>
        <w:t xml:space="preserve">el Acreditante no podrá ceder este Contrato a personas físicas o morales extranjeras o a gobiernos de otras naciones y solo podrá ceder este Contrato de conformidad con las leyes aplicables, </w:t>
      </w:r>
      <w:r>
        <w:rPr>
          <w:i/>
          <w:color w:val="000000"/>
          <w:sz w:val="24"/>
          <w:szCs w:val="24"/>
        </w:rPr>
        <w:t>(</w:t>
      </w:r>
      <w:proofErr w:type="spellStart"/>
      <w:r>
        <w:rPr>
          <w:i/>
          <w:color w:val="000000"/>
          <w:sz w:val="24"/>
          <w:szCs w:val="24"/>
        </w:rPr>
        <w:t>ii</w:t>
      </w:r>
      <w:proofErr w:type="spellEnd"/>
      <w:r>
        <w:rPr>
          <w:i/>
          <w:color w:val="000000"/>
          <w:sz w:val="24"/>
          <w:szCs w:val="24"/>
        </w:rPr>
        <w:t>)</w:t>
      </w:r>
      <w:r>
        <w:rPr>
          <w:color w:val="000000"/>
          <w:sz w:val="24"/>
          <w:szCs w:val="24"/>
        </w:rPr>
        <w:t xml:space="preserve"> la cesión de derechos del Crédito deberá hacerse junto con la cesión de los derechos fideicomisarios que correspondan al Acreditante en el Fideicomiso, </w:t>
      </w:r>
      <w:r>
        <w:rPr>
          <w:i/>
          <w:color w:val="000000"/>
          <w:sz w:val="24"/>
          <w:szCs w:val="24"/>
        </w:rPr>
        <w:t>(</w:t>
      </w:r>
      <w:proofErr w:type="spellStart"/>
      <w:r>
        <w:rPr>
          <w:i/>
          <w:color w:val="000000"/>
          <w:sz w:val="24"/>
          <w:szCs w:val="24"/>
        </w:rPr>
        <w:t>iii</w:t>
      </w:r>
      <w:proofErr w:type="spellEnd"/>
      <w:r>
        <w:rPr>
          <w:i/>
          <w:color w:val="000000"/>
          <w:sz w:val="24"/>
          <w:szCs w:val="24"/>
        </w:rPr>
        <w:t>)</w:t>
      </w:r>
      <w:r>
        <w:rPr>
          <w:color w:val="000000"/>
          <w:sz w:val="24"/>
          <w:szCs w:val="24"/>
        </w:rPr>
        <w:t xml:space="preserve"> todos los gastos y costos relacionados con dicha cesión serán cubiertos por y a cargo del Acreditante, y </w:t>
      </w:r>
      <w:r>
        <w:rPr>
          <w:i/>
          <w:color w:val="000000"/>
          <w:sz w:val="24"/>
          <w:szCs w:val="24"/>
        </w:rPr>
        <w:t>(</w:t>
      </w:r>
      <w:proofErr w:type="spellStart"/>
      <w:r>
        <w:rPr>
          <w:i/>
          <w:color w:val="000000"/>
          <w:sz w:val="24"/>
          <w:szCs w:val="24"/>
        </w:rPr>
        <w:t>iv</w:t>
      </w:r>
      <w:proofErr w:type="spellEnd"/>
      <w:r>
        <w:rPr>
          <w:i/>
          <w:color w:val="000000"/>
          <w:sz w:val="24"/>
          <w:szCs w:val="24"/>
        </w:rPr>
        <w:t xml:space="preserve">) </w:t>
      </w:r>
      <w:r>
        <w:rPr>
          <w:color w:val="000000"/>
          <w:sz w:val="24"/>
          <w:szCs w:val="24"/>
        </w:rPr>
        <w:t>las cesiones respectivas no serán oponibles al Estado y al Fiduciario del Fideicomiso, sino hasta después de que les hayan sido notificadas en términos de lo que disponen los artículos 390 del Código de Comercio y/o 2036 del Código Civil Federal.</w:t>
      </w:r>
    </w:p>
    <w:p w14:paraId="190B77D7" w14:textId="77777777" w:rsidR="00D4434D" w:rsidRDefault="00D4434D">
      <w:pPr>
        <w:tabs>
          <w:tab w:val="left" w:pos="0"/>
        </w:tabs>
        <w:rPr>
          <w:sz w:val="24"/>
          <w:szCs w:val="24"/>
        </w:rPr>
      </w:pPr>
    </w:p>
    <w:p w14:paraId="6801412E" w14:textId="77777777" w:rsidR="00D4434D" w:rsidRDefault="0065789A">
      <w:pPr>
        <w:tabs>
          <w:tab w:val="left" w:pos="0"/>
        </w:tabs>
        <w:rPr>
          <w:b/>
          <w:sz w:val="24"/>
          <w:szCs w:val="24"/>
        </w:rPr>
      </w:pPr>
      <w:r>
        <w:rPr>
          <w:b/>
          <w:sz w:val="24"/>
          <w:szCs w:val="24"/>
        </w:rPr>
        <w:t xml:space="preserve">Cláusula Décima Novena. </w:t>
      </w:r>
      <w:r>
        <w:rPr>
          <w:b/>
          <w:sz w:val="24"/>
          <w:szCs w:val="24"/>
          <w:u w:val="single"/>
        </w:rPr>
        <w:t>Domicilios.</w:t>
      </w:r>
      <w:r>
        <w:rPr>
          <w:sz w:val="24"/>
          <w:szCs w:val="24"/>
        </w:rPr>
        <w:t xml:space="preserve"> Las partes señalan para oír y recibir toda clase de notificaciones y documentos relacionados con las obligaciones que derivan de la formalización del presente Contrato, los domicilios siguientes:</w:t>
      </w:r>
    </w:p>
    <w:p w14:paraId="132E65E5" w14:textId="77777777" w:rsidR="00D4434D" w:rsidRDefault="00D4434D">
      <w:pPr>
        <w:tabs>
          <w:tab w:val="left" w:pos="0"/>
        </w:tabs>
        <w:rPr>
          <w:sz w:val="24"/>
          <w:szCs w:val="24"/>
        </w:rPr>
      </w:pPr>
    </w:p>
    <w:p w14:paraId="7607B00B" w14:textId="77777777" w:rsidR="00D4434D" w:rsidRDefault="0065789A">
      <w:pPr>
        <w:tabs>
          <w:tab w:val="left" w:pos="2160"/>
        </w:tabs>
        <w:ind w:left="2160" w:hanging="2160"/>
        <w:rPr>
          <w:sz w:val="24"/>
          <w:szCs w:val="24"/>
        </w:rPr>
      </w:pPr>
      <w:r>
        <w:rPr>
          <w:b/>
          <w:sz w:val="24"/>
          <w:szCs w:val="24"/>
        </w:rPr>
        <w:t>El ESTADO:</w:t>
      </w:r>
      <w:r>
        <w:rPr>
          <w:b/>
          <w:sz w:val="24"/>
          <w:szCs w:val="24"/>
        </w:rPr>
        <w:tab/>
      </w:r>
      <w:r>
        <w:rPr>
          <w:sz w:val="24"/>
          <w:szCs w:val="24"/>
        </w:rPr>
        <w:t>[*]</w:t>
      </w:r>
    </w:p>
    <w:p w14:paraId="1FF99C7F" w14:textId="77777777" w:rsidR="00D4434D" w:rsidRDefault="00D4434D">
      <w:pPr>
        <w:tabs>
          <w:tab w:val="left" w:pos="2160"/>
        </w:tabs>
        <w:ind w:left="2160" w:hanging="2160"/>
        <w:rPr>
          <w:sz w:val="24"/>
          <w:szCs w:val="24"/>
        </w:rPr>
      </w:pPr>
    </w:p>
    <w:p w14:paraId="45F56969" w14:textId="77777777" w:rsidR="00D4434D" w:rsidRDefault="0065789A">
      <w:pPr>
        <w:tabs>
          <w:tab w:val="left" w:pos="1440"/>
        </w:tabs>
        <w:ind w:left="2160" w:hanging="2160"/>
        <w:rPr>
          <w:sz w:val="24"/>
          <w:szCs w:val="24"/>
        </w:rPr>
      </w:pPr>
      <w:r>
        <w:rPr>
          <w:b/>
          <w:sz w:val="24"/>
          <w:szCs w:val="24"/>
        </w:rPr>
        <w:t>ACREDITANTE:</w:t>
      </w:r>
      <w:r>
        <w:rPr>
          <w:b/>
          <w:sz w:val="24"/>
          <w:szCs w:val="24"/>
        </w:rPr>
        <w:tab/>
      </w:r>
      <w:r>
        <w:rPr>
          <w:sz w:val="24"/>
          <w:szCs w:val="24"/>
        </w:rPr>
        <w:t xml:space="preserve">[*] </w:t>
      </w:r>
    </w:p>
    <w:p w14:paraId="72D9C09A" w14:textId="77777777" w:rsidR="00D4434D" w:rsidRDefault="00D4434D">
      <w:pPr>
        <w:tabs>
          <w:tab w:val="left" w:pos="1440"/>
        </w:tabs>
        <w:ind w:left="2160" w:hanging="2160"/>
        <w:rPr>
          <w:sz w:val="24"/>
          <w:szCs w:val="24"/>
        </w:rPr>
      </w:pPr>
    </w:p>
    <w:p w14:paraId="26BEBD85" w14:textId="77777777" w:rsidR="00D4434D" w:rsidRDefault="0065789A">
      <w:pPr>
        <w:tabs>
          <w:tab w:val="left" w:pos="1440"/>
        </w:tabs>
        <w:rPr>
          <w:sz w:val="24"/>
          <w:szCs w:val="24"/>
        </w:rPr>
      </w:pPr>
      <w:r>
        <w:rPr>
          <w:sz w:val="24"/>
          <w:szCs w:val="24"/>
        </w:rPr>
        <w:t>Cualquier cambio de domicilio deberá ser notificado por escrito a la otra parte con [*] (*) Días Hábiles de anticipación a la fecha en que deba surtir efectos la notificación, en caso contrario todas las comunicaciones se entenderán válidamente hechas en los domicilios que se precisan en la presente Cláusula.</w:t>
      </w:r>
    </w:p>
    <w:p w14:paraId="7E796E9B" w14:textId="77777777" w:rsidR="00D4434D" w:rsidRDefault="00D4434D">
      <w:pPr>
        <w:tabs>
          <w:tab w:val="left" w:pos="1440"/>
        </w:tabs>
        <w:rPr>
          <w:sz w:val="24"/>
          <w:szCs w:val="24"/>
        </w:rPr>
      </w:pPr>
    </w:p>
    <w:p w14:paraId="1395219A" w14:textId="77777777" w:rsidR="00D4434D" w:rsidRDefault="0065789A">
      <w:pPr>
        <w:tabs>
          <w:tab w:val="left" w:pos="1440"/>
        </w:tabs>
        <w:rPr>
          <w:sz w:val="24"/>
          <w:szCs w:val="24"/>
        </w:rPr>
      </w:pPr>
      <w:r>
        <w:rPr>
          <w:b/>
          <w:sz w:val="24"/>
          <w:szCs w:val="24"/>
        </w:rPr>
        <w:t xml:space="preserve">Cláusula Vigésima. </w:t>
      </w:r>
      <w:r>
        <w:rPr>
          <w:b/>
          <w:sz w:val="24"/>
          <w:szCs w:val="24"/>
          <w:u w:val="single"/>
        </w:rPr>
        <w:t>Estados de Cuenta.</w:t>
      </w:r>
      <w:r>
        <w:rPr>
          <w:sz w:val="24"/>
          <w:szCs w:val="24"/>
        </w:rPr>
        <w:t xml:space="preserve"> El Acreditante pondrá a disposición del Estado el estado de cuenta en un portal de comprobantes fiscales digitales; por lo que, durante la vigencia del presente Contrato, el Acreditante informará a la dirección de correo electrónico correspondiente al Estado, prevista en la Cláusula inmediata anterior, dentro de los primeros [*] (*) días posteriores al inicio de cada Periodo de Intereses, los </w:t>
      </w:r>
      <w:r>
        <w:rPr>
          <w:sz w:val="24"/>
          <w:szCs w:val="24"/>
        </w:rPr>
        <w:lastRenderedPageBreak/>
        <w:t>pasos a seguir para acceder a dicho portal y consultar por medios electrónicos el estado de cuenta del Crédito. Lo anterior, en el entendido de que cualquier cambio de dirección de correo electrónico para los efectos señalados, deberá ser notificado por escrito al Acreditante por un representante del Estado legalmente facultado, con [*] (*) días de anticipación a la fecha en que deba surtir efectos la notificación, en caso contrario la información referida para consultar los estados de cuenta se entenderá válidamente entregada en la última dirección que se hubiera establecido al efecto.</w:t>
      </w:r>
    </w:p>
    <w:p w14:paraId="5B36DCFF" w14:textId="77777777" w:rsidR="00D4434D" w:rsidRDefault="00D4434D">
      <w:pPr>
        <w:tabs>
          <w:tab w:val="left" w:pos="1440"/>
        </w:tabs>
        <w:rPr>
          <w:b/>
          <w:sz w:val="24"/>
          <w:szCs w:val="24"/>
        </w:rPr>
      </w:pPr>
    </w:p>
    <w:p w14:paraId="62C90A7C" w14:textId="23FD7827" w:rsidR="00D4434D" w:rsidRDefault="0065789A">
      <w:pPr>
        <w:tabs>
          <w:tab w:val="left" w:pos="1440"/>
        </w:tabs>
        <w:rPr>
          <w:sz w:val="24"/>
          <w:szCs w:val="24"/>
        </w:rPr>
      </w:pPr>
      <w:r>
        <w:rPr>
          <w:sz w:val="24"/>
          <w:szCs w:val="24"/>
        </w:rPr>
        <w:t xml:space="preserve">El Estado dispondrá de un plazo de [*] (*) días naturales, contados a partir de la fecha en que reciba la información para consultar por medios electrónicos el estado de cuenta, para formular por escrito sus objeciones al mismo, en caso contrario se entenderá consentido en sus términos. Los estados de cuenta </w:t>
      </w:r>
      <w:r w:rsidR="00E0510B">
        <w:rPr>
          <w:sz w:val="24"/>
          <w:szCs w:val="24"/>
        </w:rPr>
        <w:t>señalados</w:t>
      </w:r>
      <w:r>
        <w:rPr>
          <w:sz w:val="24"/>
          <w:szCs w:val="24"/>
        </w:rPr>
        <w:t xml:space="preserve"> adicionalmente tendrán el carácter de comprobantes fiscales digitales.</w:t>
      </w:r>
    </w:p>
    <w:p w14:paraId="55A42DCF" w14:textId="77777777" w:rsidR="00D4434D" w:rsidRDefault="00D4434D">
      <w:pPr>
        <w:tabs>
          <w:tab w:val="left" w:pos="1440"/>
        </w:tabs>
        <w:rPr>
          <w:sz w:val="24"/>
          <w:szCs w:val="24"/>
        </w:rPr>
      </w:pPr>
    </w:p>
    <w:p w14:paraId="167E3438" w14:textId="77777777" w:rsidR="00D4434D" w:rsidRDefault="0065789A">
      <w:pPr>
        <w:tabs>
          <w:tab w:val="left" w:pos="0"/>
        </w:tabs>
        <w:rPr>
          <w:sz w:val="24"/>
          <w:szCs w:val="24"/>
        </w:rPr>
      </w:pPr>
      <w:r>
        <w:rPr>
          <w:b/>
          <w:sz w:val="24"/>
          <w:szCs w:val="24"/>
        </w:rPr>
        <w:t xml:space="preserve">Cláusula Vigésima Primera. </w:t>
      </w:r>
      <w:r>
        <w:rPr>
          <w:b/>
          <w:sz w:val="24"/>
          <w:szCs w:val="24"/>
          <w:u w:val="single"/>
        </w:rPr>
        <w:t>Sociedades de Información Crediticia.</w:t>
      </w:r>
      <w:r>
        <w:rPr>
          <w:sz w:val="24"/>
          <w:szCs w:val="24"/>
        </w:rPr>
        <w:t xml:space="preserve"> El Estado ratifica la autorización al Acreditante, para que solicite a la o las sociedades de información crediticia nacionales o extranjeras, que considere necesarias, toda la información relativa a su historial crediticio. De igual manera el Acreditante, queda autorizado para realizar revisiones periódicas y proporcionar información sobre el historial crediticio a las sociedades que considere necesarias, en términos de la Ley para Regular las Sociedades de Información Crediticia.</w:t>
      </w:r>
    </w:p>
    <w:p w14:paraId="02A60FE8" w14:textId="77777777" w:rsidR="00D4434D" w:rsidRDefault="00D4434D">
      <w:pPr>
        <w:tabs>
          <w:tab w:val="left" w:pos="0"/>
        </w:tabs>
        <w:rPr>
          <w:b/>
          <w:sz w:val="24"/>
          <w:szCs w:val="24"/>
        </w:rPr>
      </w:pPr>
    </w:p>
    <w:p w14:paraId="37BCD64D" w14:textId="77777777" w:rsidR="00D4434D" w:rsidRDefault="0065789A">
      <w:pPr>
        <w:tabs>
          <w:tab w:val="left" w:pos="1440"/>
        </w:tabs>
        <w:rPr>
          <w:sz w:val="24"/>
          <w:szCs w:val="24"/>
        </w:rPr>
      </w:pPr>
      <w:r>
        <w:rPr>
          <w:sz w:val="24"/>
          <w:szCs w:val="24"/>
        </w:rPr>
        <w:t>Esta autorización estará vigente cuando menos durante la vigencia del Contrato, a partir de la fecha de firma y en tanto exista una relación jurídica con el Acreditante.</w:t>
      </w:r>
    </w:p>
    <w:p w14:paraId="62762974" w14:textId="77777777" w:rsidR="00D4434D" w:rsidRDefault="00D4434D">
      <w:pPr>
        <w:tabs>
          <w:tab w:val="left" w:pos="1440"/>
        </w:tabs>
        <w:rPr>
          <w:sz w:val="24"/>
          <w:szCs w:val="24"/>
        </w:rPr>
      </w:pPr>
    </w:p>
    <w:p w14:paraId="6A21440B" w14:textId="77777777" w:rsidR="00D4434D" w:rsidRDefault="0065789A">
      <w:pPr>
        <w:tabs>
          <w:tab w:val="left" w:pos="1440"/>
        </w:tabs>
        <w:rPr>
          <w:sz w:val="24"/>
          <w:szCs w:val="24"/>
        </w:rPr>
      </w:pPr>
      <w:r>
        <w:rPr>
          <w:sz w:val="24"/>
          <w:szCs w:val="24"/>
        </w:rPr>
        <w:t>De igual forma se autoriza y faculta al Acreditante, de conformidad con las disposiciones legales aplicables, a que en caso de que cualquier Autoridad lo solicite, mediante resolución judicial y/o administrativa, a proporcionar y a entregar la información que le sea requerida.</w:t>
      </w:r>
    </w:p>
    <w:p w14:paraId="193C5255" w14:textId="77777777" w:rsidR="00D4434D" w:rsidRDefault="00D4434D">
      <w:pPr>
        <w:tabs>
          <w:tab w:val="left" w:pos="1440"/>
        </w:tabs>
        <w:rPr>
          <w:sz w:val="24"/>
          <w:szCs w:val="24"/>
        </w:rPr>
      </w:pPr>
    </w:p>
    <w:p w14:paraId="3A2F55C7" w14:textId="77777777" w:rsidR="00D4434D" w:rsidRDefault="0065789A">
      <w:pPr>
        <w:tabs>
          <w:tab w:val="left" w:pos="1440"/>
        </w:tabs>
        <w:rPr>
          <w:sz w:val="24"/>
          <w:szCs w:val="24"/>
        </w:rPr>
      </w:pPr>
      <w:r>
        <w:rPr>
          <w:sz w:val="24"/>
          <w:szCs w:val="24"/>
        </w:rPr>
        <w:t xml:space="preserve">El Estado manifiesta que conoce plenamente la naturaleza, alcance y consecuencias de la información que se solicitará en forma periódica para su análisis financiero y crediticio. </w:t>
      </w:r>
    </w:p>
    <w:p w14:paraId="44FA9766" w14:textId="77777777" w:rsidR="00D4434D" w:rsidRDefault="00D4434D">
      <w:pPr>
        <w:tabs>
          <w:tab w:val="left" w:pos="1440"/>
        </w:tabs>
        <w:ind w:left="2160" w:hanging="2160"/>
        <w:rPr>
          <w:sz w:val="24"/>
          <w:szCs w:val="24"/>
        </w:rPr>
      </w:pPr>
    </w:p>
    <w:p w14:paraId="5C8EF14E" w14:textId="77777777" w:rsidR="00D4434D" w:rsidRDefault="0065789A">
      <w:pPr>
        <w:tabs>
          <w:tab w:val="left" w:pos="0"/>
        </w:tabs>
        <w:rPr>
          <w:sz w:val="24"/>
          <w:szCs w:val="24"/>
        </w:rPr>
      </w:pPr>
      <w:r>
        <w:rPr>
          <w:b/>
          <w:sz w:val="24"/>
          <w:szCs w:val="24"/>
        </w:rPr>
        <w:t xml:space="preserve">Cláusula Vigésima Segunda. </w:t>
      </w:r>
      <w:r>
        <w:rPr>
          <w:b/>
          <w:sz w:val="24"/>
          <w:szCs w:val="24"/>
          <w:u w:val="single"/>
        </w:rPr>
        <w:t>Anexos.</w:t>
      </w:r>
      <w:r>
        <w:rPr>
          <w:sz w:val="24"/>
          <w:szCs w:val="24"/>
        </w:rPr>
        <w:t xml:space="preserve"> Formarán parte integrante del presente Contrato los documentos que se acompañarán en calidad de </w:t>
      </w:r>
      <w:r>
        <w:rPr>
          <w:b/>
          <w:sz w:val="24"/>
          <w:szCs w:val="24"/>
        </w:rPr>
        <w:t xml:space="preserve">Anexos, </w:t>
      </w:r>
      <w:r>
        <w:rPr>
          <w:sz w:val="24"/>
          <w:szCs w:val="24"/>
        </w:rPr>
        <w:t>los cuales se encuentran debidamente rubricados por las partes y se describen a continuación:</w:t>
      </w:r>
    </w:p>
    <w:p w14:paraId="72CC2196" w14:textId="77777777" w:rsidR="00D4434D" w:rsidRDefault="00D4434D">
      <w:pPr>
        <w:tabs>
          <w:tab w:val="left" w:pos="0"/>
        </w:tabs>
        <w:rPr>
          <w:sz w:val="24"/>
          <w:szCs w:val="24"/>
        </w:rPr>
      </w:pPr>
    </w:p>
    <w:p w14:paraId="1C31790C" w14:textId="77777777" w:rsidR="00D4434D" w:rsidRDefault="0065789A">
      <w:pPr>
        <w:tabs>
          <w:tab w:val="left" w:pos="1170"/>
        </w:tabs>
        <w:ind w:left="1170" w:hanging="1170"/>
        <w:rPr>
          <w:sz w:val="24"/>
          <w:szCs w:val="24"/>
        </w:rPr>
      </w:pPr>
      <w:r>
        <w:rPr>
          <w:b/>
          <w:sz w:val="24"/>
          <w:szCs w:val="24"/>
        </w:rPr>
        <w:t>Anexo 1.</w:t>
      </w:r>
      <w:r>
        <w:rPr>
          <w:sz w:val="24"/>
          <w:szCs w:val="24"/>
        </w:rPr>
        <w:t xml:space="preserve">  Copia del Decreto de Autorización.</w:t>
      </w:r>
    </w:p>
    <w:p w14:paraId="30FD7716" w14:textId="77777777" w:rsidR="00D4434D" w:rsidRDefault="00D4434D">
      <w:pPr>
        <w:tabs>
          <w:tab w:val="left" w:pos="720"/>
        </w:tabs>
        <w:ind w:left="720" w:hanging="720"/>
        <w:rPr>
          <w:sz w:val="24"/>
          <w:szCs w:val="24"/>
        </w:rPr>
      </w:pPr>
    </w:p>
    <w:p w14:paraId="06CE438A" w14:textId="77777777" w:rsidR="00D4434D" w:rsidRDefault="0065789A">
      <w:pPr>
        <w:tabs>
          <w:tab w:val="left" w:pos="720"/>
        </w:tabs>
        <w:ind w:left="720" w:hanging="720"/>
        <w:rPr>
          <w:sz w:val="24"/>
          <w:szCs w:val="24"/>
        </w:rPr>
      </w:pPr>
      <w:r>
        <w:rPr>
          <w:b/>
          <w:sz w:val="24"/>
          <w:szCs w:val="24"/>
        </w:rPr>
        <w:t>Anexo 2.</w:t>
      </w:r>
      <w:r w:rsidR="00D71B5B">
        <w:rPr>
          <w:sz w:val="24"/>
          <w:szCs w:val="24"/>
        </w:rPr>
        <w:t xml:space="preserve">  </w:t>
      </w:r>
      <w:r>
        <w:rPr>
          <w:sz w:val="24"/>
          <w:szCs w:val="24"/>
        </w:rPr>
        <w:t>Nombramiento</w:t>
      </w:r>
      <w:r w:rsidR="00D71B5B">
        <w:rPr>
          <w:sz w:val="24"/>
          <w:szCs w:val="24"/>
        </w:rPr>
        <w:t>s de la Secretaría de Finanzas.</w:t>
      </w:r>
    </w:p>
    <w:p w14:paraId="3201AF9E" w14:textId="77777777" w:rsidR="00D4434D" w:rsidRDefault="00D4434D">
      <w:pPr>
        <w:tabs>
          <w:tab w:val="left" w:pos="720"/>
        </w:tabs>
        <w:ind w:left="720" w:hanging="720"/>
        <w:rPr>
          <w:b/>
          <w:sz w:val="24"/>
          <w:szCs w:val="24"/>
        </w:rPr>
      </w:pPr>
    </w:p>
    <w:p w14:paraId="05BB19DE" w14:textId="77777777" w:rsidR="00D4434D" w:rsidRDefault="0065789A">
      <w:pPr>
        <w:tabs>
          <w:tab w:val="left" w:pos="720"/>
        </w:tabs>
        <w:ind w:left="720" w:hanging="720"/>
        <w:rPr>
          <w:sz w:val="24"/>
          <w:szCs w:val="24"/>
        </w:rPr>
      </w:pPr>
      <w:r>
        <w:rPr>
          <w:b/>
          <w:sz w:val="24"/>
          <w:szCs w:val="24"/>
        </w:rPr>
        <w:lastRenderedPageBreak/>
        <w:t>Anexo 3.</w:t>
      </w:r>
      <w:r>
        <w:rPr>
          <w:sz w:val="24"/>
          <w:szCs w:val="24"/>
        </w:rPr>
        <w:t xml:space="preserve">  Formato de Solicitud de Disposición. </w:t>
      </w:r>
    </w:p>
    <w:p w14:paraId="75DC087A" w14:textId="77777777" w:rsidR="00D4434D" w:rsidRDefault="00D4434D">
      <w:pPr>
        <w:tabs>
          <w:tab w:val="left" w:pos="720"/>
        </w:tabs>
        <w:rPr>
          <w:b/>
          <w:sz w:val="24"/>
          <w:szCs w:val="24"/>
        </w:rPr>
      </w:pPr>
    </w:p>
    <w:p w14:paraId="153E1E51" w14:textId="77777777" w:rsidR="00D4434D" w:rsidRDefault="0065789A">
      <w:pPr>
        <w:tabs>
          <w:tab w:val="left" w:pos="720"/>
        </w:tabs>
        <w:ind w:left="720" w:hanging="720"/>
        <w:rPr>
          <w:sz w:val="24"/>
          <w:szCs w:val="24"/>
        </w:rPr>
      </w:pPr>
      <w:r>
        <w:rPr>
          <w:b/>
          <w:sz w:val="24"/>
          <w:szCs w:val="24"/>
        </w:rPr>
        <w:t>Anexo 4.</w:t>
      </w:r>
      <w:r>
        <w:rPr>
          <w:sz w:val="24"/>
          <w:szCs w:val="24"/>
        </w:rPr>
        <w:t xml:space="preserve"> Formato de Solicitud de Pago. </w:t>
      </w:r>
    </w:p>
    <w:p w14:paraId="0B1DD5C8" w14:textId="77777777" w:rsidR="00D4434D" w:rsidRDefault="00D4434D">
      <w:pPr>
        <w:tabs>
          <w:tab w:val="left" w:pos="720"/>
        </w:tabs>
        <w:ind w:left="720" w:hanging="720"/>
        <w:rPr>
          <w:sz w:val="24"/>
          <w:szCs w:val="24"/>
        </w:rPr>
      </w:pPr>
    </w:p>
    <w:p w14:paraId="129F10A8" w14:textId="77777777" w:rsidR="00D4434D" w:rsidRDefault="0065789A">
      <w:pPr>
        <w:tabs>
          <w:tab w:val="left" w:pos="720"/>
        </w:tabs>
        <w:ind w:left="720" w:hanging="720"/>
        <w:rPr>
          <w:sz w:val="24"/>
          <w:szCs w:val="24"/>
        </w:rPr>
      </w:pPr>
      <w:r>
        <w:rPr>
          <w:b/>
          <w:sz w:val="24"/>
          <w:szCs w:val="24"/>
        </w:rPr>
        <w:t>Anexo 5.</w:t>
      </w:r>
      <w:r>
        <w:rPr>
          <w:sz w:val="24"/>
          <w:szCs w:val="24"/>
        </w:rPr>
        <w:t xml:space="preserve"> Copia del Fideicomiso número [*], celebrado en fecha [*]</w:t>
      </w:r>
    </w:p>
    <w:p w14:paraId="7B4EBCF1" w14:textId="77777777" w:rsidR="00D4434D" w:rsidRDefault="00D4434D">
      <w:pPr>
        <w:tabs>
          <w:tab w:val="left" w:pos="720"/>
        </w:tabs>
        <w:ind w:left="720" w:hanging="720"/>
        <w:rPr>
          <w:sz w:val="24"/>
          <w:szCs w:val="24"/>
        </w:rPr>
      </w:pPr>
    </w:p>
    <w:p w14:paraId="16B3676F" w14:textId="77777777" w:rsidR="00D4434D" w:rsidRDefault="0065789A">
      <w:pPr>
        <w:tabs>
          <w:tab w:val="left" w:pos="720"/>
        </w:tabs>
        <w:ind w:left="720" w:hanging="720"/>
        <w:rPr>
          <w:sz w:val="24"/>
          <w:szCs w:val="24"/>
        </w:rPr>
      </w:pPr>
      <w:r>
        <w:rPr>
          <w:b/>
          <w:sz w:val="24"/>
          <w:szCs w:val="24"/>
        </w:rPr>
        <w:t>Anexo 6.</w:t>
      </w:r>
      <w:r>
        <w:rPr>
          <w:sz w:val="24"/>
          <w:szCs w:val="24"/>
        </w:rPr>
        <w:t xml:space="preserve"> Notificación de Aceleración.</w:t>
      </w:r>
    </w:p>
    <w:p w14:paraId="380BCA9E" w14:textId="77777777" w:rsidR="00855BEF" w:rsidRDefault="00855BEF">
      <w:pPr>
        <w:tabs>
          <w:tab w:val="left" w:pos="720"/>
        </w:tabs>
        <w:ind w:left="720" w:hanging="720"/>
        <w:rPr>
          <w:sz w:val="24"/>
          <w:szCs w:val="24"/>
        </w:rPr>
      </w:pPr>
    </w:p>
    <w:p w14:paraId="4C393851" w14:textId="0AFFF771" w:rsidR="00855BEF" w:rsidRDefault="00855BEF">
      <w:pPr>
        <w:tabs>
          <w:tab w:val="left" w:pos="720"/>
        </w:tabs>
        <w:ind w:left="720" w:hanging="720"/>
        <w:rPr>
          <w:sz w:val="24"/>
          <w:szCs w:val="24"/>
        </w:rPr>
      </w:pPr>
      <w:r>
        <w:rPr>
          <w:b/>
          <w:sz w:val="24"/>
          <w:szCs w:val="24"/>
        </w:rPr>
        <w:t>Anexo 7.</w:t>
      </w:r>
      <w:r>
        <w:rPr>
          <w:sz w:val="24"/>
          <w:szCs w:val="24"/>
        </w:rPr>
        <w:t xml:space="preserve"> Formato de Pagaré </w:t>
      </w:r>
    </w:p>
    <w:p w14:paraId="550A864F" w14:textId="77777777" w:rsidR="00855BEF" w:rsidRDefault="00855BEF">
      <w:pPr>
        <w:tabs>
          <w:tab w:val="left" w:pos="720"/>
        </w:tabs>
        <w:ind w:left="720" w:hanging="720"/>
        <w:rPr>
          <w:sz w:val="24"/>
          <w:szCs w:val="24"/>
        </w:rPr>
      </w:pPr>
    </w:p>
    <w:p w14:paraId="57CA9EBA" w14:textId="1F26BF1D" w:rsidR="00855BEF" w:rsidRPr="00855BEF" w:rsidRDefault="00855BEF" w:rsidP="00855BEF">
      <w:pPr>
        <w:tabs>
          <w:tab w:val="left" w:pos="720"/>
        </w:tabs>
        <w:ind w:left="720" w:hanging="720"/>
        <w:rPr>
          <w:sz w:val="24"/>
          <w:szCs w:val="24"/>
        </w:rPr>
      </w:pPr>
      <w:r w:rsidRPr="00855BEF">
        <w:rPr>
          <w:b/>
          <w:sz w:val="24"/>
          <w:szCs w:val="24"/>
        </w:rPr>
        <w:t xml:space="preserve">Anexo </w:t>
      </w:r>
      <w:r>
        <w:rPr>
          <w:b/>
          <w:sz w:val="24"/>
          <w:szCs w:val="24"/>
        </w:rPr>
        <w:t>8</w:t>
      </w:r>
      <w:r w:rsidRPr="00855BEF">
        <w:rPr>
          <w:b/>
          <w:sz w:val="24"/>
          <w:szCs w:val="24"/>
        </w:rPr>
        <w:t>.</w:t>
      </w:r>
      <w:r w:rsidRPr="00855BEF">
        <w:rPr>
          <w:sz w:val="24"/>
          <w:szCs w:val="24"/>
        </w:rPr>
        <w:t xml:space="preserve"> Formato de </w:t>
      </w:r>
      <w:r>
        <w:rPr>
          <w:sz w:val="24"/>
          <w:szCs w:val="24"/>
        </w:rPr>
        <w:t>Notificación de vencimiento Anticipado</w:t>
      </w:r>
    </w:p>
    <w:p w14:paraId="6BCEFB46" w14:textId="77777777" w:rsidR="00855BEF" w:rsidRDefault="00855BEF" w:rsidP="005C4BE6">
      <w:pPr>
        <w:tabs>
          <w:tab w:val="left" w:pos="720"/>
        </w:tabs>
        <w:rPr>
          <w:sz w:val="24"/>
          <w:szCs w:val="24"/>
        </w:rPr>
      </w:pPr>
    </w:p>
    <w:p w14:paraId="6F3E3FCC" w14:textId="77777777" w:rsidR="00D4434D" w:rsidRDefault="0065789A">
      <w:pPr>
        <w:tabs>
          <w:tab w:val="left" w:pos="0"/>
        </w:tabs>
        <w:rPr>
          <w:sz w:val="24"/>
          <w:szCs w:val="24"/>
        </w:rPr>
      </w:pPr>
      <w:r>
        <w:rPr>
          <w:b/>
          <w:sz w:val="24"/>
          <w:szCs w:val="24"/>
        </w:rPr>
        <w:t xml:space="preserve">Cláusula Vigésima Tercera. </w:t>
      </w:r>
      <w:r>
        <w:rPr>
          <w:b/>
          <w:sz w:val="24"/>
          <w:szCs w:val="24"/>
          <w:u w:val="single"/>
        </w:rPr>
        <w:t>Modificaciones al Contrato.</w:t>
      </w:r>
      <w:r>
        <w:rPr>
          <w:sz w:val="24"/>
          <w:szCs w:val="24"/>
        </w:rPr>
        <w:t xml:space="preserve"> En caso de modificación o renuncia a una o más de las disposiciones pactadas en el presente Contrato y cualquier consentimiento otorgado al Estado para cambiar el contenido del presente instrumento, surtirá efectos cuando conste por escrito y se suscriba por Acreditante y el Estado y aún en ese supuesto, la renuncia o consentimiento de que se trate tendrá efecto solamente en el caso y para el fin específico para el cual fue otorgado.</w:t>
      </w:r>
    </w:p>
    <w:p w14:paraId="42225E3C" w14:textId="77777777" w:rsidR="00D4434D" w:rsidRDefault="00D4434D">
      <w:pPr>
        <w:tabs>
          <w:tab w:val="left" w:pos="0"/>
        </w:tabs>
        <w:rPr>
          <w:b/>
          <w:sz w:val="24"/>
          <w:szCs w:val="24"/>
        </w:rPr>
      </w:pPr>
    </w:p>
    <w:p w14:paraId="3B85F7A4" w14:textId="77777777" w:rsidR="00D4434D" w:rsidRDefault="0065789A">
      <w:pPr>
        <w:tabs>
          <w:tab w:val="left" w:pos="0"/>
        </w:tabs>
        <w:rPr>
          <w:sz w:val="24"/>
          <w:szCs w:val="24"/>
        </w:rPr>
      </w:pPr>
      <w:r>
        <w:rPr>
          <w:b/>
          <w:sz w:val="24"/>
          <w:szCs w:val="24"/>
        </w:rPr>
        <w:t xml:space="preserve">Cláusula Vigésima Cuarta. </w:t>
      </w:r>
      <w:r>
        <w:rPr>
          <w:b/>
          <w:sz w:val="24"/>
          <w:szCs w:val="24"/>
          <w:u w:val="single"/>
        </w:rPr>
        <w:t>Título Ejecutivo.</w:t>
      </w:r>
      <w:r>
        <w:rPr>
          <w:sz w:val="24"/>
          <w:szCs w:val="24"/>
        </w:rPr>
        <w:t xml:space="preserve"> Las Partes convienen que este Contrato, junto con el estado de cuenta certificado por contador facultado de Acreditante, constituirán título ejecutivo, sin necesidad del reconocimiento de firma o de cualquier otro requisito y harán prueba plena, en términos de lo que dispone el artículo 68 de la Ley de Instituciones de Crédito, para fijar los saldos resultantes a cargo del Estado.</w:t>
      </w:r>
    </w:p>
    <w:p w14:paraId="1D7A323C" w14:textId="77777777" w:rsidR="00D4434D" w:rsidRDefault="00D4434D">
      <w:pPr>
        <w:tabs>
          <w:tab w:val="left" w:pos="0"/>
        </w:tabs>
        <w:rPr>
          <w:b/>
          <w:sz w:val="24"/>
          <w:szCs w:val="24"/>
        </w:rPr>
      </w:pPr>
    </w:p>
    <w:p w14:paraId="73E5F199" w14:textId="77777777" w:rsidR="00D4434D" w:rsidRDefault="0065789A">
      <w:pPr>
        <w:tabs>
          <w:tab w:val="left" w:pos="0"/>
        </w:tabs>
        <w:rPr>
          <w:sz w:val="24"/>
          <w:szCs w:val="24"/>
        </w:rPr>
      </w:pPr>
      <w:r>
        <w:rPr>
          <w:b/>
          <w:sz w:val="24"/>
          <w:szCs w:val="24"/>
        </w:rPr>
        <w:t xml:space="preserve">Cláusula Vigésima Quinta. </w:t>
      </w:r>
      <w:r>
        <w:rPr>
          <w:b/>
          <w:sz w:val="24"/>
          <w:szCs w:val="24"/>
          <w:u w:val="single"/>
        </w:rPr>
        <w:t>Denominación de las Cláusulas.</w:t>
      </w:r>
      <w:r>
        <w:rPr>
          <w:sz w:val="24"/>
          <w:szCs w:val="24"/>
        </w:rPr>
        <w:t xml:space="preserve"> Las Partes están de acuerdo en que las denominaciones utilizadas en las Cláusulas del presente Contrato son únicamente para efectos de referencia, en tal virtud no limitan de manera alguna el contenido y alcance de las mismas, por lo tanto, las partes deben en todos los casos atender lo pactado en las Cláusulas.</w:t>
      </w:r>
    </w:p>
    <w:p w14:paraId="57727790" w14:textId="77777777" w:rsidR="00D4434D" w:rsidRDefault="00D4434D">
      <w:pPr>
        <w:tabs>
          <w:tab w:val="left" w:pos="0"/>
        </w:tabs>
        <w:rPr>
          <w:b/>
          <w:sz w:val="24"/>
          <w:szCs w:val="24"/>
        </w:rPr>
      </w:pPr>
    </w:p>
    <w:p w14:paraId="5D61A840" w14:textId="77777777" w:rsidR="00D4434D" w:rsidRDefault="0065789A">
      <w:pPr>
        <w:tabs>
          <w:tab w:val="left" w:pos="0"/>
        </w:tabs>
        <w:rPr>
          <w:sz w:val="24"/>
          <w:szCs w:val="24"/>
        </w:rPr>
      </w:pPr>
      <w:r>
        <w:rPr>
          <w:b/>
          <w:sz w:val="24"/>
          <w:szCs w:val="24"/>
        </w:rPr>
        <w:t xml:space="preserve">Cláusula Vigésima Sexta. </w:t>
      </w:r>
      <w:r>
        <w:rPr>
          <w:b/>
          <w:sz w:val="24"/>
          <w:szCs w:val="24"/>
          <w:u w:val="single"/>
        </w:rPr>
        <w:t>Inscripciones Adicionales.</w:t>
      </w:r>
      <w:r>
        <w:rPr>
          <w:sz w:val="24"/>
          <w:szCs w:val="24"/>
        </w:rPr>
        <w:t xml:space="preserve"> Con motivo de la suscripción del presente Contrato, el Estado, en este acto, instruye y autoriza irrevocablemente al Acreditante con el objeto de que este último, en el momento que resulte necesario o conveniente, en virtud de la legislación que resulte aplicable, realice la inscripción del presente Contrato y/o de cualquier instrumento legal, en algún registro adicional al Registro Estatal o al Registro Público Único, para cuyos efectos el Acreditante queda debidamente facultado a fin de obtener las copias certificadas o testimonios de los mismos, según sea el caso, y llevar a cabo todas las gestiones y actos para que la presente operación y sus características, incluidas su garantía, fuente de pago y mecanismos, se inscriban para los efectos a que hubiere lugar en los términos establecidos en esta Cláusula.</w:t>
      </w:r>
    </w:p>
    <w:p w14:paraId="06809065" w14:textId="77777777" w:rsidR="00D4434D" w:rsidRDefault="00D4434D">
      <w:pPr>
        <w:tabs>
          <w:tab w:val="left" w:pos="0"/>
        </w:tabs>
        <w:rPr>
          <w:b/>
          <w:sz w:val="24"/>
          <w:szCs w:val="24"/>
        </w:rPr>
      </w:pPr>
    </w:p>
    <w:p w14:paraId="0D3030CF" w14:textId="77777777" w:rsidR="00D4434D" w:rsidRDefault="0065789A">
      <w:pPr>
        <w:tabs>
          <w:tab w:val="left" w:pos="0"/>
        </w:tabs>
        <w:rPr>
          <w:sz w:val="24"/>
          <w:szCs w:val="24"/>
        </w:rPr>
      </w:pPr>
      <w:r>
        <w:rPr>
          <w:b/>
          <w:sz w:val="24"/>
          <w:szCs w:val="24"/>
        </w:rPr>
        <w:t xml:space="preserve">Cláusula Vigésima Séptima. </w:t>
      </w:r>
      <w:r>
        <w:rPr>
          <w:b/>
          <w:sz w:val="24"/>
          <w:szCs w:val="24"/>
          <w:u w:val="single"/>
        </w:rPr>
        <w:t>Impuestos</w:t>
      </w:r>
      <w:r>
        <w:rPr>
          <w:b/>
          <w:sz w:val="24"/>
          <w:szCs w:val="24"/>
        </w:rPr>
        <w:t xml:space="preserve">. </w:t>
      </w:r>
      <w:r>
        <w:rPr>
          <w:sz w:val="24"/>
          <w:szCs w:val="24"/>
        </w:rPr>
        <w:t xml:space="preserve">El pago de los Impuestos que se generen con motivo de la celebración y ejecución del presente Contrato, serán a cargo de la Parte que resulte obligada al pago de los mismos de acuerdo con lo establecido por las leyes aplicables. </w:t>
      </w:r>
    </w:p>
    <w:p w14:paraId="0CCD3EEF" w14:textId="77777777" w:rsidR="00D4434D" w:rsidRDefault="00D4434D">
      <w:pPr>
        <w:tabs>
          <w:tab w:val="left" w:pos="0"/>
        </w:tabs>
        <w:rPr>
          <w:sz w:val="24"/>
          <w:szCs w:val="24"/>
        </w:rPr>
      </w:pPr>
    </w:p>
    <w:p w14:paraId="38F4001C" w14:textId="77777777" w:rsidR="00D4434D" w:rsidRDefault="0065789A">
      <w:pPr>
        <w:tabs>
          <w:tab w:val="left" w:pos="0"/>
        </w:tabs>
        <w:rPr>
          <w:sz w:val="24"/>
          <w:szCs w:val="24"/>
        </w:rPr>
      </w:pPr>
      <w:r w:rsidRPr="009B1623">
        <w:rPr>
          <w:b/>
          <w:sz w:val="24"/>
          <w:szCs w:val="24"/>
          <w:lang w:val="pt-BR"/>
        </w:rPr>
        <w:t xml:space="preserve">Cláusula Vigésima </w:t>
      </w:r>
      <w:proofErr w:type="spellStart"/>
      <w:r w:rsidRPr="009B1623">
        <w:rPr>
          <w:b/>
          <w:sz w:val="24"/>
          <w:szCs w:val="24"/>
          <w:lang w:val="pt-BR"/>
        </w:rPr>
        <w:t>Octava</w:t>
      </w:r>
      <w:proofErr w:type="spellEnd"/>
      <w:r w:rsidRPr="009B1623">
        <w:rPr>
          <w:b/>
          <w:sz w:val="24"/>
          <w:szCs w:val="24"/>
          <w:lang w:val="pt-BR"/>
        </w:rPr>
        <w:t xml:space="preserve">. </w:t>
      </w:r>
      <w:r w:rsidRPr="009B1623">
        <w:rPr>
          <w:b/>
          <w:sz w:val="24"/>
          <w:szCs w:val="24"/>
          <w:u w:val="single"/>
          <w:lang w:val="pt-BR"/>
        </w:rPr>
        <w:t>Reserva Legal.</w:t>
      </w:r>
      <w:r w:rsidRPr="009B1623">
        <w:rPr>
          <w:b/>
          <w:sz w:val="24"/>
          <w:szCs w:val="24"/>
          <w:lang w:val="pt-BR"/>
        </w:rPr>
        <w:t xml:space="preserve"> </w:t>
      </w:r>
      <w:r>
        <w:rPr>
          <w:sz w:val="24"/>
          <w:szCs w:val="24"/>
        </w:rPr>
        <w:t>En su caso, la nulidad de alguna disposición o Cláusula de este instrumento o de cualquier contrato o instrumento que se celebre en virtud del mismo, no afectará la validez u obligatoriedad del resto de las disposiciones de este instrumento o de cualquier contrato que derive del mismo.</w:t>
      </w:r>
    </w:p>
    <w:p w14:paraId="03B50F3D" w14:textId="77777777" w:rsidR="00D4434D" w:rsidRDefault="00D4434D">
      <w:pPr>
        <w:tabs>
          <w:tab w:val="left" w:pos="0"/>
        </w:tabs>
        <w:rPr>
          <w:b/>
          <w:sz w:val="24"/>
          <w:szCs w:val="24"/>
        </w:rPr>
      </w:pPr>
    </w:p>
    <w:p w14:paraId="54163B33" w14:textId="77777777" w:rsidR="00D4434D" w:rsidRDefault="0065789A">
      <w:pPr>
        <w:tabs>
          <w:tab w:val="left" w:pos="0"/>
        </w:tabs>
        <w:rPr>
          <w:sz w:val="24"/>
          <w:szCs w:val="24"/>
        </w:rPr>
      </w:pPr>
      <w:r>
        <w:rPr>
          <w:b/>
          <w:sz w:val="24"/>
          <w:szCs w:val="24"/>
        </w:rPr>
        <w:t xml:space="preserve">Cláusula Vigésima Novena. </w:t>
      </w:r>
      <w:r>
        <w:rPr>
          <w:b/>
          <w:sz w:val="24"/>
          <w:szCs w:val="24"/>
          <w:u w:val="single"/>
        </w:rPr>
        <w:t>Indemnización</w:t>
      </w:r>
      <w:r>
        <w:rPr>
          <w:sz w:val="24"/>
          <w:szCs w:val="24"/>
          <w:u w:val="single"/>
        </w:rPr>
        <w:t>.</w:t>
      </w:r>
      <w:r>
        <w:rPr>
          <w:sz w:val="24"/>
          <w:szCs w:val="24"/>
        </w:rPr>
        <w:t xml:space="preserve"> Independientemente de la consumación de las operaciones contempladas por el presente Contrato, el Acreditado deberá, en la medida permitida por ley y siempre y cuando medie sentencia o resolución que así lo ordene, indemnizar al Acreditante y/o a cada uno de sus respectivos funcionarios, consejeros, empleados y/o apoderados (cada una, una </w:t>
      </w:r>
      <w:r>
        <w:rPr>
          <w:sz w:val="24"/>
          <w:szCs w:val="24"/>
          <w:u w:val="single"/>
        </w:rPr>
        <w:t>"Persona Indemnizada")</w:t>
      </w:r>
      <w:r>
        <w:rPr>
          <w:sz w:val="24"/>
          <w:szCs w:val="24"/>
        </w:rPr>
        <w:t xml:space="preserve"> de y en contra de cualesquiera pérdidas, daños, penas y/o gastos y costas que puedan en cualquier momento ser impuestos sobre, incurridos por, o dictados en contra de cualquiera de dichas personas en relación con este Contrato y/o el Fideicomiso, independientemente de que cualquier Persona Indemnizada sea parte de los mismos, en el entendido que</w:t>
      </w:r>
      <w:r>
        <w:rPr>
          <w:i/>
          <w:sz w:val="24"/>
          <w:szCs w:val="24"/>
        </w:rPr>
        <w:t xml:space="preserve">, </w:t>
      </w:r>
      <w:r>
        <w:rPr>
          <w:sz w:val="24"/>
          <w:szCs w:val="24"/>
        </w:rPr>
        <w:t>el Acreditado no estará obligado conforme al presente frente a cualquier Persona Indemnizada respecto de las responsabilidades que surjan de la negligencia o dolo de dicha Persona Indemnizada.</w:t>
      </w:r>
    </w:p>
    <w:p w14:paraId="73E9FB86" w14:textId="77777777" w:rsidR="00D4434D" w:rsidRDefault="00D4434D">
      <w:pPr>
        <w:tabs>
          <w:tab w:val="left" w:pos="0"/>
        </w:tabs>
        <w:rPr>
          <w:sz w:val="24"/>
          <w:szCs w:val="24"/>
        </w:rPr>
      </w:pPr>
    </w:p>
    <w:p w14:paraId="72634860" w14:textId="40527B3F" w:rsidR="00D4434D" w:rsidRDefault="0065789A">
      <w:pPr>
        <w:tabs>
          <w:tab w:val="left" w:pos="0"/>
        </w:tabs>
        <w:rPr>
          <w:sz w:val="24"/>
          <w:szCs w:val="24"/>
        </w:rPr>
      </w:pPr>
      <w:r>
        <w:rPr>
          <w:b/>
          <w:sz w:val="24"/>
          <w:szCs w:val="24"/>
        </w:rPr>
        <w:t xml:space="preserve">Cláusula Trigésima. </w:t>
      </w:r>
      <w:r>
        <w:rPr>
          <w:b/>
          <w:sz w:val="24"/>
          <w:szCs w:val="24"/>
          <w:u w:val="single"/>
        </w:rPr>
        <w:t>Legislación y jurisdicción.</w:t>
      </w:r>
      <w:r>
        <w:rPr>
          <w:b/>
          <w:sz w:val="24"/>
          <w:szCs w:val="24"/>
        </w:rPr>
        <w:t xml:space="preserve"> </w:t>
      </w:r>
      <w:r>
        <w:rPr>
          <w:sz w:val="24"/>
          <w:szCs w:val="24"/>
        </w:rPr>
        <w:t>Para la interpretación y cumplimiento de todo lo pactado en el presente instrumento, las Partes están conformes en someterse a las leyes de los Estados Unidos Mexicanos y a la jurisdicción de los tribunales federales competentes en Ciudad Victoria, Tamaulipas, renunciando expresamente al fuero que pudiera corresponderles por razón de su domicilio presente o futuro.</w:t>
      </w:r>
    </w:p>
    <w:p w14:paraId="65DC7F16" w14:textId="77777777" w:rsidR="00D4434D" w:rsidRDefault="00D4434D">
      <w:pPr>
        <w:tabs>
          <w:tab w:val="left" w:pos="0"/>
        </w:tabs>
        <w:rPr>
          <w:sz w:val="24"/>
          <w:szCs w:val="24"/>
        </w:rPr>
      </w:pPr>
    </w:p>
    <w:p w14:paraId="570464B4" w14:textId="77777777" w:rsidR="00D4434D" w:rsidRDefault="0065789A">
      <w:pPr>
        <w:tabs>
          <w:tab w:val="left" w:pos="0"/>
        </w:tabs>
        <w:rPr>
          <w:sz w:val="24"/>
          <w:szCs w:val="24"/>
        </w:rPr>
      </w:pPr>
      <w:r>
        <w:rPr>
          <w:b/>
          <w:sz w:val="24"/>
          <w:szCs w:val="24"/>
        </w:rPr>
        <w:t xml:space="preserve">Cláusula Trigésima Primera. </w:t>
      </w:r>
      <w:r>
        <w:rPr>
          <w:b/>
          <w:sz w:val="24"/>
          <w:szCs w:val="24"/>
          <w:u w:val="single"/>
        </w:rPr>
        <w:t>Reglas de Interpretación.</w:t>
      </w:r>
      <w:r>
        <w:rPr>
          <w:sz w:val="24"/>
          <w:szCs w:val="24"/>
        </w:rPr>
        <w:t xml:space="preserve"> En este Contrato y en los anexos del mismo, salvo que el contexto requiera lo contrario, se interpretará conforme a lo siguiente:</w:t>
      </w:r>
    </w:p>
    <w:p w14:paraId="5E9834F1" w14:textId="77777777" w:rsidR="00D4434D" w:rsidRDefault="00D4434D">
      <w:pPr>
        <w:tabs>
          <w:tab w:val="left" w:pos="0"/>
        </w:tabs>
        <w:rPr>
          <w:sz w:val="24"/>
          <w:szCs w:val="24"/>
        </w:rPr>
      </w:pPr>
    </w:p>
    <w:p w14:paraId="1033DC71" w14:textId="77777777" w:rsidR="00D4434D" w:rsidRDefault="0065789A">
      <w:pPr>
        <w:tabs>
          <w:tab w:val="left" w:pos="0"/>
        </w:tabs>
        <w:spacing w:after="240" w:line="276" w:lineRule="auto"/>
        <w:rPr>
          <w:sz w:val="24"/>
          <w:szCs w:val="24"/>
        </w:rPr>
      </w:pPr>
      <w:r>
        <w:rPr>
          <w:b/>
          <w:sz w:val="24"/>
          <w:szCs w:val="24"/>
        </w:rPr>
        <w:t>31.1</w:t>
      </w:r>
      <w:r>
        <w:rPr>
          <w:sz w:val="24"/>
          <w:szCs w:val="24"/>
        </w:rPr>
        <w:t xml:space="preserve"> Los encabezados de las Cláusulas y Secciones son para referencia únicamente y no afectarán la interpretación de este Contrato.</w:t>
      </w:r>
    </w:p>
    <w:p w14:paraId="309C9B31" w14:textId="77777777" w:rsidR="00D4434D" w:rsidRDefault="0065789A">
      <w:pPr>
        <w:tabs>
          <w:tab w:val="left" w:pos="0"/>
        </w:tabs>
        <w:spacing w:after="240" w:line="276" w:lineRule="auto"/>
        <w:rPr>
          <w:sz w:val="24"/>
          <w:szCs w:val="24"/>
        </w:rPr>
      </w:pPr>
      <w:r>
        <w:rPr>
          <w:b/>
          <w:sz w:val="24"/>
          <w:szCs w:val="24"/>
        </w:rPr>
        <w:t>31.2</w:t>
      </w:r>
      <w:r>
        <w:rPr>
          <w:sz w:val="24"/>
          <w:szCs w:val="24"/>
        </w:rPr>
        <w:t xml:space="preserve"> Las referencias a cualquier documento, instrumento o contrato, incluyendo este Contrato, incluirá: </w:t>
      </w:r>
      <w:r>
        <w:rPr>
          <w:i/>
          <w:sz w:val="24"/>
          <w:szCs w:val="24"/>
        </w:rPr>
        <w:t>(i)</w:t>
      </w:r>
      <w:r>
        <w:rPr>
          <w:sz w:val="24"/>
          <w:szCs w:val="24"/>
        </w:rPr>
        <w:t xml:space="preserve"> todos los anexos y apéndices u otros documentos adjuntos a este Contrato; </w:t>
      </w:r>
      <w:r>
        <w:rPr>
          <w:i/>
          <w:sz w:val="24"/>
          <w:szCs w:val="24"/>
        </w:rPr>
        <w:t>(</w:t>
      </w:r>
      <w:proofErr w:type="spellStart"/>
      <w:r>
        <w:rPr>
          <w:i/>
          <w:sz w:val="24"/>
          <w:szCs w:val="24"/>
        </w:rPr>
        <w:t>ii</w:t>
      </w:r>
      <w:proofErr w:type="spellEnd"/>
      <w:r>
        <w:rPr>
          <w:i/>
          <w:sz w:val="24"/>
          <w:szCs w:val="24"/>
        </w:rPr>
        <w:t>)</w:t>
      </w:r>
      <w:r>
        <w:rPr>
          <w:sz w:val="24"/>
          <w:szCs w:val="24"/>
        </w:rPr>
        <w:t xml:space="preserve"> todos los documentos, instrumentos o contratos emitidos o celebrados en sustitución del presente Contrato; y </w:t>
      </w:r>
      <w:r>
        <w:rPr>
          <w:i/>
          <w:sz w:val="24"/>
          <w:szCs w:val="24"/>
        </w:rPr>
        <w:t>(</w:t>
      </w:r>
      <w:proofErr w:type="spellStart"/>
      <w:r>
        <w:rPr>
          <w:i/>
          <w:sz w:val="24"/>
          <w:szCs w:val="24"/>
        </w:rPr>
        <w:t>iii</w:t>
      </w:r>
      <w:proofErr w:type="spellEnd"/>
      <w:r>
        <w:rPr>
          <w:i/>
          <w:sz w:val="24"/>
          <w:szCs w:val="24"/>
        </w:rPr>
        <w:t>)</w:t>
      </w:r>
      <w:r>
        <w:rPr>
          <w:sz w:val="24"/>
          <w:szCs w:val="24"/>
        </w:rPr>
        <w:t xml:space="preserve"> cualesquiera reformas, reconsideraciones, modificaciones, suplementos o reemplazos a este Contrato, según sea el caso.</w:t>
      </w:r>
    </w:p>
    <w:p w14:paraId="02FA6CDD" w14:textId="77777777" w:rsidR="00D4434D" w:rsidRDefault="0065789A">
      <w:pPr>
        <w:tabs>
          <w:tab w:val="left" w:pos="0"/>
        </w:tabs>
        <w:spacing w:after="240" w:line="276" w:lineRule="auto"/>
        <w:rPr>
          <w:sz w:val="24"/>
          <w:szCs w:val="24"/>
        </w:rPr>
      </w:pPr>
      <w:r>
        <w:rPr>
          <w:b/>
          <w:sz w:val="24"/>
          <w:szCs w:val="24"/>
        </w:rPr>
        <w:lastRenderedPageBreak/>
        <w:t>31.3</w:t>
      </w:r>
      <w:r>
        <w:rPr>
          <w:sz w:val="24"/>
          <w:szCs w:val="24"/>
        </w:rPr>
        <w:t xml:space="preserve"> Las palabras “incluye” o “incluyendo” se entenderán como “incluyendo, sin limitar”.</w:t>
      </w:r>
    </w:p>
    <w:p w14:paraId="5C2F0764" w14:textId="77777777" w:rsidR="00D4434D" w:rsidRDefault="0065789A">
      <w:pPr>
        <w:tabs>
          <w:tab w:val="left" w:pos="0"/>
        </w:tabs>
        <w:spacing w:after="240" w:line="276" w:lineRule="auto"/>
        <w:rPr>
          <w:sz w:val="24"/>
          <w:szCs w:val="24"/>
        </w:rPr>
      </w:pPr>
      <w:r>
        <w:rPr>
          <w:b/>
          <w:sz w:val="24"/>
          <w:szCs w:val="24"/>
        </w:rPr>
        <w:t>31.4</w:t>
      </w:r>
      <w:r>
        <w:rPr>
          <w:sz w:val="24"/>
          <w:szCs w:val="24"/>
        </w:rPr>
        <w:t xml:space="preserve"> Las referencias a cualquier persona incluirán a los causahabientes y cesionarios permitidos de dicha persona (y en el caso de alguna autoridad gubernamental, cualquier persona que suceda las funciones, facultades y competencia de dicha autoridad gubernamental).</w:t>
      </w:r>
    </w:p>
    <w:p w14:paraId="133B6E83" w14:textId="77777777" w:rsidR="00D4434D" w:rsidRDefault="0065789A">
      <w:pPr>
        <w:tabs>
          <w:tab w:val="left" w:pos="0"/>
        </w:tabs>
        <w:spacing w:after="240" w:line="276" w:lineRule="auto"/>
        <w:rPr>
          <w:sz w:val="24"/>
          <w:szCs w:val="24"/>
        </w:rPr>
      </w:pPr>
      <w:r>
        <w:rPr>
          <w:b/>
          <w:sz w:val="24"/>
          <w:szCs w:val="24"/>
        </w:rPr>
        <w:t>31.5</w:t>
      </w:r>
      <w:r>
        <w:rPr>
          <w:sz w:val="24"/>
          <w:szCs w:val="24"/>
        </w:rPr>
        <w:t xml:space="preserve"> Las palabras “del presente”, “en el presente” y “al amparo del presente” y palabras o frases de naturaleza similar, se referirán a este Contrato en general y no a alguna disposición en particular de este Contrato.</w:t>
      </w:r>
    </w:p>
    <w:p w14:paraId="6A0B4046" w14:textId="77777777" w:rsidR="00D4434D" w:rsidRDefault="0065789A">
      <w:pPr>
        <w:tabs>
          <w:tab w:val="left" w:pos="0"/>
        </w:tabs>
        <w:spacing w:after="240" w:line="276" w:lineRule="auto"/>
        <w:rPr>
          <w:sz w:val="24"/>
          <w:szCs w:val="24"/>
        </w:rPr>
      </w:pPr>
      <w:r>
        <w:rPr>
          <w:b/>
          <w:sz w:val="24"/>
          <w:szCs w:val="24"/>
        </w:rPr>
        <w:t>31.6</w:t>
      </w:r>
      <w:r>
        <w:rPr>
          <w:sz w:val="24"/>
          <w:szCs w:val="24"/>
        </w:rPr>
        <w:t xml:space="preserve"> El singular incluye el plural y el plural incluye el singular.</w:t>
      </w:r>
    </w:p>
    <w:p w14:paraId="4CADAF78" w14:textId="77777777" w:rsidR="00D4434D" w:rsidRDefault="0065789A">
      <w:pPr>
        <w:tabs>
          <w:tab w:val="left" w:pos="0"/>
        </w:tabs>
        <w:spacing w:after="240" w:line="276" w:lineRule="auto"/>
        <w:rPr>
          <w:sz w:val="24"/>
          <w:szCs w:val="24"/>
        </w:rPr>
      </w:pPr>
      <w:r>
        <w:rPr>
          <w:b/>
          <w:sz w:val="24"/>
          <w:szCs w:val="24"/>
        </w:rPr>
        <w:t>31.7</w:t>
      </w:r>
      <w:r>
        <w:rPr>
          <w:sz w:val="24"/>
          <w:szCs w:val="24"/>
        </w:rPr>
        <w:t xml:space="preserve"> Las referencias a la ley aplicable, generalmente, significarán la ley aplicable en vigor de tiempo en tiempo, y las referencias a cualquier legislación específica aplicable significará dicha ley aplicable, según sea modificada reformada o adicionada de tiempo en tiempo, y cualquier ley aplicable que sustituya a la misma.</w:t>
      </w:r>
    </w:p>
    <w:p w14:paraId="3E3179F7" w14:textId="77777777" w:rsidR="00D4434D" w:rsidRDefault="0065789A">
      <w:pPr>
        <w:tabs>
          <w:tab w:val="left" w:pos="0"/>
        </w:tabs>
        <w:spacing w:after="240" w:line="276" w:lineRule="auto"/>
        <w:rPr>
          <w:sz w:val="24"/>
          <w:szCs w:val="24"/>
        </w:rPr>
      </w:pPr>
      <w:r>
        <w:rPr>
          <w:b/>
          <w:sz w:val="24"/>
          <w:szCs w:val="24"/>
        </w:rPr>
        <w:t>31.8</w:t>
      </w:r>
      <w:r>
        <w:rPr>
          <w:sz w:val="24"/>
          <w:szCs w:val="24"/>
        </w:rPr>
        <w:t xml:space="preserve"> Las referencias a una Cláusula, Sección o Anexo son referencias a la Cláusula, sección o anexo de este Contrato, salvo que se indique lo contrario.</w:t>
      </w:r>
    </w:p>
    <w:p w14:paraId="0B20DDBD" w14:textId="24D1D097" w:rsidR="00D4434D" w:rsidRDefault="0065789A">
      <w:pPr>
        <w:tabs>
          <w:tab w:val="left" w:pos="0"/>
        </w:tabs>
        <w:rPr>
          <w:sz w:val="24"/>
          <w:szCs w:val="24"/>
        </w:rPr>
      </w:pPr>
      <w:r>
        <w:rPr>
          <w:sz w:val="24"/>
          <w:szCs w:val="24"/>
        </w:rPr>
        <w:t>Leído que fue por sus otorgantes el presente Contrato y enterados de su contenido, alcance y fuerza legal, lo suscriben de conformidad y lo firman para constancia en [*] (*) ejemplares originales, en Ciudad Victoria, Tamaulipas, el [*] (*) de [*] de 202</w:t>
      </w:r>
      <w:r w:rsidR="00855BEF">
        <w:rPr>
          <w:sz w:val="24"/>
          <w:szCs w:val="24"/>
        </w:rPr>
        <w:t>6</w:t>
      </w:r>
      <w:r>
        <w:rPr>
          <w:sz w:val="24"/>
          <w:szCs w:val="24"/>
        </w:rPr>
        <w:t>.</w:t>
      </w:r>
    </w:p>
    <w:p w14:paraId="06E74972" w14:textId="77777777" w:rsidR="00D4434D" w:rsidRDefault="00D4434D">
      <w:pPr>
        <w:tabs>
          <w:tab w:val="left" w:pos="0"/>
        </w:tabs>
        <w:rPr>
          <w:sz w:val="24"/>
          <w:szCs w:val="24"/>
        </w:rPr>
      </w:pPr>
    </w:p>
    <w:p w14:paraId="71F94D36" w14:textId="77777777" w:rsidR="00D4434D" w:rsidRDefault="0065789A">
      <w:pPr>
        <w:tabs>
          <w:tab w:val="left" w:pos="0"/>
        </w:tabs>
        <w:jc w:val="center"/>
        <w:rPr>
          <w:i/>
          <w:sz w:val="24"/>
          <w:szCs w:val="24"/>
        </w:rPr>
      </w:pPr>
      <w:r>
        <w:rPr>
          <w:i/>
          <w:sz w:val="24"/>
          <w:szCs w:val="24"/>
        </w:rPr>
        <w:t>(Se deja el resto de la página intencionalmente en blanco)</w:t>
      </w:r>
    </w:p>
    <w:p w14:paraId="041416AB" w14:textId="77777777" w:rsidR="00D4434D" w:rsidRDefault="00D4434D">
      <w:pPr>
        <w:tabs>
          <w:tab w:val="left" w:pos="0"/>
        </w:tabs>
        <w:rPr>
          <w:sz w:val="24"/>
          <w:szCs w:val="24"/>
        </w:rPr>
      </w:pPr>
    </w:p>
    <w:p w14:paraId="11B64FF4" w14:textId="77777777" w:rsidR="00D4434D" w:rsidRDefault="0065789A">
      <w:pPr>
        <w:rPr>
          <w:sz w:val="24"/>
          <w:szCs w:val="24"/>
        </w:rPr>
      </w:pPr>
      <w:r>
        <w:rPr>
          <w:sz w:val="24"/>
          <w:szCs w:val="24"/>
        </w:rPr>
        <w:br w:type="page"/>
      </w:r>
    </w:p>
    <w:p w14:paraId="1A25EF1A" w14:textId="77777777" w:rsidR="00D4434D" w:rsidRDefault="00D4434D">
      <w:pPr>
        <w:tabs>
          <w:tab w:val="left" w:pos="0"/>
        </w:tabs>
        <w:rPr>
          <w:sz w:val="24"/>
          <w:szCs w:val="24"/>
        </w:rPr>
      </w:pPr>
    </w:p>
    <w:p w14:paraId="3C527969" w14:textId="77777777" w:rsidR="00D4434D" w:rsidRDefault="0065789A">
      <w:pPr>
        <w:tabs>
          <w:tab w:val="left" w:pos="0"/>
        </w:tabs>
        <w:jc w:val="center"/>
        <w:rPr>
          <w:sz w:val="24"/>
          <w:szCs w:val="24"/>
        </w:rPr>
      </w:pPr>
      <w:r>
        <w:rPr>
          <w:sz w:val="24"/>
          <w:szCs w:val="24"/>
        </w:rPr>
        <w:t>Hoja de firmas</w:t>
      </w:r>
    </w:p>
    <w:p w14:paraId="43087721" w14:textId="77777777" w:rsidR="00D4434D" w:rsidRDefault="00D4434D">
      <w:pPr>
        <w:tabs>
          <w:tab w:val="left" w:pos="0"/>
        </w:tabs>
        <w:jc w:val="center"/>
        <w:rPr>
          <w:sz w:val="24"/>
          <w:szCs w:val="24"/>
        </w:rPr>
      </w:pPr>
    </w:p>
    <w:p w14:paraId="36CEF97E" w14:textId="77777777" w:rsidR="00D4434D" w:rsidRDefault="00D4434D">
      <w:pPr>
        <w:tabs>
          <w:tab w:val="left" w:pos="0"/>
        </w:tabs>
        <w:jc w:val="center"/>
        <w:rPr>
          <w:sz w:val="24"/>
          <w:szCs w:val="24"/>
        </w:rPr>
      </w:pPr>
    </w:p>
    <w:p w14:paraId="3D461BB5" w14:textId="77777777" w:rsidR="00D4434D" w:rsidRDefault="0065789A">
      <w:pPr>
        <w:tabs>
          <w:tab w:val="left" w:pos="0"/>
        </w:tabs>
        <w:jc w:val="center"/>
        <w:rPr>
          <w:b/>
          <w:sz w:val="24"/>
          <w:szCs w:val="24"/>
        </w:rPr>
      </w:pPr>
      <w:r>
        <w:rPr>
          <w:b/>
          <w:sz w:val="24"/>
          <w:szCs w:val="24"/>
        </w:rPr>
        <w:t>EL ESTADO LIBRE Y SOBERANO DE TAMAULIPAS</w:t>
      </w:r>
    </w:p>
    <w:p w14:paraId="45A1CCCA" w14:textId="77777777" w:rsidR="00D4434D" w:rsidRDefault="0065789A">
      <w:pPr>
        <w:tabs>
          <w:tab w:val="left" w:pos="0"/>
        </w:tabs>
        <w:jc w:val="center"/>
        <w:rPr>
          <w:sz w:val="24"/>
          <w:szCs w:val="24"/>
        </w:rPr>
      </w:pPr>
      <w:r>
        <w:rPr>
          <w:sz w:val="24"/>
          <w:szCs w:val="24"/>
        </w:rPr>
        <w:t>En calidad de Acreditado</w:t>
      </w:r>
    </w:p>
    <w:p w14:paraId="6B3A39A5" w14:textId="77777777" w:rsidR="00D4434D" w:rsidRDefault="00D4434D">
      <w:pPr>
        <w:tabs>
          <w:tab w:val="left" w:pos="0"/>
        </w:tabs>
        <w:jc w:val="center"/>
        <w:rPr>
          <w:sz w:val="24"/>
          <w:szCs w:val="24"/>
        </w:rPr>
      </w:pPr>
    </w:p>
    <w:p w14:paraId="33C26E19" w14:textId="77777777" w:rsidR="00D4434D" w:rsidRDefault="00D4434D">
      <w:pPr>
        <w:tabs>
          <w:tab w:val="left" w:pos="0"/>
        </w:tabs>
        <w:jc w:val="center"/>
        <w:rPr>
          <w:sz w:val="24"/>
          <w:szCs w:val="24"/>
        </w:rPr>
      </w:pPr>
    </w:p>
    <w:p w14:paraId="45067200" w14:textId="77777777" w:rsidR="00D4434D" w:rsidRDefault="00D4434D">
      <w:pPr>
        <w:tabs>
          <w:tab w:val="left" w:pos="0"/>
        </w:tabs>
        <w:jc w:val="center"/>
        <w:rPr>
          <w:sz w:val="24"/>
          <w:szCs w:val="24"/>
        </w:rPr>
      </w:pPr>
    </w:p>
    <w:p w14:paraId="23503754" w14:textId="77777777" w:rsidR="00D4434D" w:rsidRDefault="00D4434D">
      <w:pPr>
        <w:tabs>
          <w:tab w:val="left" w:pos="0"/>
        </w:tabs>
        <w:jc w:val="center"/>
        <w:rPr>
          <w:sz w:val="24"/>
          <w:szCs w:val="24"/>
        </w:rPr>
      </w:pPr>
    </w:p>
    <w:p w14:paraId="57675660" w14:textId="77777777" w:rsidR="00D4434D" w:rsidRDefault="00D4434D">
      <w:pPr>
        <w:tabs>
          <w:tab w:val="left" w:pos="0"/>
        </w:tabs>
        <w:jc w:val="center"/>
        <w:rPr>
          <w:sz w:val="24"/>
          <w:szCs w:val="24"/>
        </w:rPr>
      </w:pPr>
    </w:p>
    <w:p w14:paraId="326977F1" w14:textId="77777777" w:rsidR="00D4434D" w:rsidRDefault="00D4434D">
      <w:pPr>
        <w:tabs>
          <w:tab w:val="left" w:pos="0"/>
        </w:tabs>
        <w:jc w:val="center"/>
        <w:rPr>
          <w:sz w:val="24"/>
          <w:szCs w:val="24"/>
        </w:rPr>
      </w:pPr>
    </w:p>
    <w:p w14:paraId="132B34F1" w14:textId="77777777" w:rsidR="00D4434D" w:rsidRDefault="00D4434D">
      <w:pPr>
        <w:tabs>
          <w:tab w:val="left" w:pos="0"/>
        </w:tabs>
        <w:jc w:val="center"/>
        <w:rPr>
          <w:sz w:val="24"/>
          <w:szCs w:val="24"/>
        </w:rPr>
      </w:pPr>
    </w:p>
    <w:p w14:paraId="7B9AB399" w14:textId="77777777" w:rsidR="00D4434D" w:rsidRDefault="0065789A">
      <w:pPr>
        <w:tabs>
          <w:tab w:val="left" w:pos="0"/>
        </w:tabs>
        <w:jc w:val="center"/>
        <w:rPr>
          <w:sz w:val="24"/>
          <w:szCs w:val="24"/>
        </w:rPr>
      </w:pPr>
      <w:r>
        <w:rPr>
          <w:sz w:val="24"/>
          <w:szCs w:val="24"/>
        </w:rPr>
        <w:t>________________________________________</w:t>
      </w:r>
    </w:p>
    <w:p w14:paraId="78E901AB" w14:textId="77777777" w:rsidR="00D4434D" w:rsidRDefault="0065789A">
      <w:pPr>
        <w:tabs>
          <w:tab w:val="left" w:pos="0"/>
        </w:tabs>
        <w:jc w:val="center"/>
        <w:rPr>
          <w:b/>
          <w:sz w:val="24"/>
          <w:szCs w:val="24"/>
        </w:rPr>
      </w:pPr>
      <w:r>
        <w:rPr>
          <w:b/>
          <w:sz w:val="24"/>
          <w:szCs w:val="24"/>
        </w:rPr>
        <w:t>[</w:t>
      </w:r>
      <w:r>
        <w:rPr>
          <w:sz w:val="24"/>
          <w:szCs w:val="24"/>
        </w:rPr>
        <w:t>[*]</w:t>
      </w:r>
      <w:r>
        <w:rPr>
          <w:b/>
          <w:sz w:val="24"/>
          <w:szCs w:val="24"/>
        </w:rPr>
        <w:t xml:space="preserve">] </w:t>
      </w:r>
    </w:p>
    <w:p w14:paraId="1DF1FE86" w14:textId="383039A3" w:rsidR="00D4434D" w:rsidRDefault="0065789A">
      <w:pPr>
        <w:tabs>
          <w:tab w:val="left" w:pos="0"/>
        </w:tabs>
        <w:jc w:val="center"/>
        <w:rPr>
          <w:b/>
          <w:sz w:val="24"/>
          <w:szCs w:val="24"/>
        </w:rPr>
      </w:pPr>
      <w:r>
        <w:rPr>
          <w:b/>
          <w:sz w:val="24"/>
          <w:szCs w:val="24"/>
        </w:rPr>
        <w:t>[</w:t>
      </w:r>
      <w:proofErr w:type="gramStart"/>
      <w:r>
        <w:rPr>
          <w:b/>
          <w:sz w:val="24"/>
          <w:szCs w:val="24"/>
        </w:rPr>
        <w:t>Secretar</w:t>
      </w:r>
      <w:r w:rsidR="00855BEF">
        <w:rPr>
          <w:b/>
          <w:sz w:val="24"/>
          <w:szCs w:val="24"/>
        </w:rPr>
        <w:t>io</w:t>
      </w:r>
      <w:proofErr w:type="gramEnd"/>
      <w:r>
        <w:rPr>
          <w:b/>
          <w:sz w:val="24"/>
          <w:szCs w:val="24"/>
        </w:rPr>
        <w:t xml:space="preserve"> de Finanzas]</w:t>
      </w:r>
    </w:p>
    <w:p w14:paraId="67BE28D4" w14:textId="77777777" w:rsidR="00D4434D" w:rsidRDefault="00D4434D">
      <w:pPr>
        <w:tabs>
          <w:tab w:val="left" w:pos="0"/>
        </w:tabs>
        <w:jc w:val="center"/>
        <w:rPr>
          <w:sz w:val="24"/>
          <w:szCs w:val="24"/>
        </w:rPr>
      </w:pPr>
    </w:p>
    <w:p w14:paraId="0531382B" w14:textId="77777777" w:rsidR="00D4434D" w:rsidRDefault="00D4434D">
      <w:pPr>
        <w:tabs>
          <w:tab w:val="left" w:pos="0"/>
        </w:tabs>
        <w:jc w:val="center"/>
        <w:rPr>
          <w:sz w:val="24"/>
          <w:szCs w:val="24"/>
        </w:rPr>
      </w:pPr>
    </w:p>
    <w:p w14:paraId="4C44735B" w14:textId="77777777" w:rsidR="00D4434D" w:rsidRDefault="00D4434D">
      <w:pPr>
        <w:tabs>
          <w:tab w:val="left" w:pos="0"/>
        </w:tabs>
        <w:jc w:val="center"/>
        <w:rPr>
          <w:sz w:val="24"/>
          <w:szCs w:val="24"/>
        </w:rPr>
      </w:pPr>
    </w:p>
    <w:p w14:paraId="790A4A90" w14:textId="77777777" w:rsidR="00D4434D" w:rsidRDefault="00D4434D">
      <w:pPr>
        <w:tabs>
          <w:tab w:val="left" w:pos="0"/>
        </w:tabs>
        <w:jc w:val="center"/>
        <w:rPr>
          <w:sz w:val="24"/>
          <w:szCs w:val="24"/>
        </w:rPr>
      </w:pPr>
    </w:p>
    <w:p w14:paraId="1ADB74B8" w14:textId="77777777" w:rsidR="00D4434D" w:rsidRDefault="00D4434D">
      <w:pPr>
        <w:tabs>
          <w:tab w:val="left" w:pos="0"/>
        </w:tabs>
        <w:jc w:val="center"/>
        <w:rPr>
          <w:sz w:val="24"/>
          <w:szCs w:val="24"/>
        </w:rPr>
      </w:pPr>
    </w:p>
    <w:p w14:paraId="70197ACD" w14:textId="77777777" w:rsidR="00D4434D" w:rsidRDefault="0065789A">
      <w:pPr>
        <w:tabs>
          <w:tab w:val="left" w:pos="0"/>
        </w:tabs>
        <w:jc w:val="center"/>
        <w:rPr>
          <w:b/>
          <w:sz w:val="24"/>
          <w:szCs w:val="24"/>
        </w:rPr>
      </w:pPr>
      <w:r>
        <w:rPr>
          <w:b/>
          <w:sz w:val="24"/>
          <w:szCs w:val="24"/>
        </w:rPr>
        <w:t>[*]</w:t>
      </w:r>
    </w:p>
    <w:p w14:paraId="1C890103" w14:textId="77777777" w:rsidR="00D4434D" w:rsidRDefault="0065789A">
      <w:pPr>
        <w:tabs>
          <w:tab w:val="left" w:pos="0"/>
        </w:tabs>
        <w:jc w:val="center"/>
        <w:rPr>
          <w:sz w:val="24"/>
          <w:szCs w:val="24"/>
        </w:rPr>
      </w:pPr>
      <w:r>
        <w:rPr>
          <w:sz w:val="24"/>
          <w:szCs w:val="24"/>
        </w:rPr>
        <w:t>En calidad de Acreditante</w:t>
      </w:r>
    </w:p>
    <w:p w14:paraId="4EF8915A" w14:textId="77777777" w:rsidR="00D4434D" w:rsidRDefault="00D4434D">
      <w:pPr>
        <w:tabs>
          <w:tab w:val="left" w:pos="0"/>
        </w:tabs>
        <w:jc w:val="center"/>
        <w:rPr>
          <w:sz w:val="24"/>
          <w:szCs w:val="24"/>
        </w:rPr>
      </w:pPr>
    </w:p>
    <w:p w14:paraId="30ED0B8E" w14:textId="77777777" w:rsidR="00D4434D" w:rsidRDefault="00D4434D">
      <w:pPr>
        <w:tabs>
          <w:tab w:val="left" w:pos="0"/>
        </w:tabs>
        <w:jc w:val="center"/>
        <w:rPr>
          <w:sz w:val="24"/>
          <w:szCs w:val="24"/>
        </w:rPr>
      </w:pPr>
    </w:p>
    <w:p w14:paraId="10E1029B" w14:textId="77777777" w:rsidR="00D4434D" w:rsidRDefault="00D4434D">
      <w:pPr>
        <w:tabs>
          <w:tab w:val="left" w:pos="0"/>
        </w:tabs>
        <w:jc w:val="center"/>
        <w:rPr>
          <w:sz w:val="24"/>
          <w:szCs w:val="24"/>
        </w:rPr>
      </w:pPr>
    </w:p>
    <w:p w14:paraId="232DBABE" w14:textId="77777777" w:rsidR="00D4434D" w:rsidRDefault="00D4434D">
      <w:pPr>
        <w:tabs>
          <w:tab w:val="left" w:pos="0"/>
        </w:tabs>
        <w:rPr>
          <w:sz w:val="24"/>
          <w:szCs w:val="24"/>
        </w:rPr>
      </w:pPr>
    </w:p>
    <w:p w14:paraId="2C61DAF9" w14:textId="77777777" w:rsidR="00D4434D" w:rsidRDefault="00D4434D">
      <w:pPr>
        <w:tabs>
          <w:tab w:val="left" w:pos="0"/>
        </w:tabs>
        <w:jc w:val="center"/>
        <w:rPr>
          <w:sz w:val="24"/>
          <w:szCs w:val="24"/>
        </w:rPr>
      </w:pPr>
    </w:p>
    <w:p w14:paraId="411A5507" w14:textId="77777777" w:rsidR="00D4434D" w:rsidRDefault="0065789A">
      <w:pPr>
        <w:tabs>
          <w:tab w:val="left" w:pos="0"/>
        </w:tabs>
        <w:jc w:val="center"/>
        <w:rPr>
          <w:sz w:val="24"/>
          <w:szCs w:val="24"/>
        </w:rPr>
      </w:pPr>
      <w:r>
        <w:rPr>
          <w:sz w:val="24"/>
          <w:szCs w:val="24"/>
        </w:rPr>
        <w:t xml:space="preserve">___________________________          </w:t>
      </w:r>
    </w:p>
    <w:p w14:paraId="2A3CCDD4" w14:textId="77777777" w:rsidR="00D4434D" w:rsidRDefault="0065789A">
      <w:pPr>
        <w:ind w:left="4320"/>
        <w:jc w:val="left"/>
        <w:rPr>
          <w:b/>
          <w:sz w:val="24"/>
          <w:szCs w:val="24"/>
        </w:rPr>
      </w:pPr>
      <w:r>
        <w:rPr>
          <w:b/>
          <w:sz w:val="24"/>
          <w:szCs w:val="24"/>
        </w:rPr>
        <w:t xml:space="preserve">  [*]                     </w:t>
      </w:r>
      <w:r>
        <w:rPr>
          <w:b/>
          <w:sz w:val="24"/>
          <w:szCs w:val="24"/>
        </w:rPr>
        <w:tab/>
      </w:r>
      <w:r>
        <w:rPr>
          <w:b/>
          <w:sz w:val="24"/>
          <w:szCs w:val="24"/>
        </w:rPr>
        <w:tab/>
      </w:r>
      <w:r>
        <w:rPr>
          <w:b/>
          <w:sz w:val="24"/>
          <w:szCs w:val="24"/>
        </w:rPr>
        <w:tab/>
      </w:r>
      <w:r>
        <w:rPr>
          <w:b/>
          <w:sz w:val="24"/>
          <w:szCs w:val="24"/>
        </w:rPr>
        <w:tab/>
        <w:t xml:space="preserve">  </w:t>
      </w:r>
    </w:p>
    <w:p w14:paraId="79B10126" w14:textId="77777777" w:rsidR="00D4434D" w:rsidRDefault="0065789A">
      <w:pPr>
        <w:spacing w:before="276" w:line="276" w:lineRule="auto"/>
        <w:jc w:val="center"/>
        <w:rPr>
          <w:b/>
          <w:sz w:val="24"/>
          <w:szCs w:val="24"/>
        </w:rPr>
      </w:pPr>
      <w:r>
        <w:rPr>
          <w:b/>
          <w:sz w:val="24"/>
          <w:szCs w:val="24"/>
        </w:rPr>
        <w:t>Apoderado Legal</w:t>
      </w:r>
    </w:p>
    <w:sectPr w:rsidR="00D4434D">
      <w:headerReference w:type="default" r:id="rId9"/>
      <w:footerReference w:type="default" r:id="rId10"/>
      <w:pgSz w:w="12240" w:h="15833"/>
      <w:pgMar w:top="1440" w:right="1440" w:bottom="144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BEABB" w14:textId="77777777" w:rsidR="00127062" w:rsidRDefault="00127062">
      <w:pPr>
        <w:spacing w:line="240" w:lineRule="auto"/>
      </w:pPr>
      <w:r>
        <w:separator/>
      </w:r>
    </w:p>
  </w:endnote>
  <w:endnote w:type="continuationSeparator" w:id="0">
    <w:p w14:paraId="5FF709DC" w14:textId="77777777" w:rsidR="00127062" w:rsidRDefault="001270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2E7A8" w14:textId="4B4554FA" w:rsidR="00814398" w:rsidRDefault="00814398">
    <w:pPr>
      <w:pBdr>
        <w:top w:val="nil"/>
        <w:left w:val="nil"/>
        <w:bottom w:val="nil"/>
        <w:right w:val="nil"/>
        <w:between w:val="nil"/>
      </w:pBdr>
      <w:tabs>
        <w:tab w:val="center" w:pos="4680"/>
        <w:tab w:val="right" w:pos="9360"/>
      </w:tabs>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sidR="002F62A0">
      <w:rPr>
        <w:noProof/>
        <w:color w:val="000000"/>
        <w:sz w:val="17"/>
        <w:szCs w:val="17"/>
      </w:rPr>
      <w:t>25</w:t>
    </w:r>
    <w:r>
      <w:rPr>
        <w:color w:val="000000"/>
        <w:sz w:val="17"/>
        <w:szCs w:val="17"/>
      </w:rPr>
      <w:fldChar w:fldCharType="end"/>
    </w:r>
  </w:p>
  <w:p w14:paraId="2A3DE702" w14:textId="77777777" w:rsidR="00814398" w:rsidRDefault="00814398">
    <w:pPr>
      <w:pBdr>
        <w:top w:val="nil"/>
        <w:left w:val="nil"/>
        <w:bottom w:val="nil"/>
        <w:right w:val="nil"/>
        <w:between w:val="nil"/>
      </w:pBdr>
      <w:tabs>
        <w:tab w:val="center" w:pos="4680"/>
        <w:tab w:val="right" w:pos="9360"/>
      </w:tabs>
      <w:rPr>
        <w:color w:val="000000"/>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D54A8" w14:textId="77777777" w:rsidR="00127062" w:rsidRDefault="00127062">
      <w:pPr>
        <w:spacing w:line="240" w:lineRule="auto"/>
      </w:pPr>
      <w:r>
        <w:separator/>
      </w:r>
    </w:p>
  </w:footnote>
  <w:footnote w:type="continuationSeparator" w:id="0">
    <w:p w14:paraId="0962B29A" w14:textId="77777777" w:rsidR="00127062" w:rsidRDefault="001270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6178" w14:textId="77777777" w:rsidR="00814398" w:rsidRDefault="00814398">
    <w:pPr>
      <w:pBdr>
        <w:top w:val="nil"/>
        <w:left w:val="nil"/>
        <w:bottom w:val="nil"/>
        <w:right w:val="nil"/>
        <w:between w:val="nil"/>
      </w:pBdr>
      <w:tabs>
        <w:tab w:val="center" w:pos="4320"/>
        <w:tab w:val="right" w:pos="8640"/>
      </w:tabs>
      <w:jc w:val="right"/>
      <w:rPr>
        <w:i/>
        <w:color w:val="000000"/>
        <w:sz w:val="16"/>
        <w:szCs w:val="16"/>
      </w:rPr>
    </w:pPr>
    <w:r>
      <w:rPr>
        <w:i/>
        <w:color w:val="000000"/>
        <w:sz w:val="16"/>
        <w:szCs w:val="16"/>
      </w:rPr>
      <w:t xml:space="preserve">Borrador </w:t>
    </w:r>
  </w:p>
  <w:p w14:paraId="29840E3D" w14:textId="77777777" w:rsidR="00814398" w:rsidRDefault="00814398">
    <w:pPr>
      <w:pBdr>
        <w:top w:val="nil"/>
        <w:left w:val="nil"/>
        <w:bottom w:val="nil"/>
        <w:right w:val="nil"/>
        <w:between w:val="nil"/>
      </w:pBdr>
      <w:tabs>
        <w:tab w:val="center" w:pos="4320"/>
        <w:tab w:val="right" w:pos="8640"/>
      </w:tabs>
      <w:jc w:val="right"/>
      <w:rPr>
        <w:i/>
        <w:color w:val="000000"/>
        <w:sz w:val="16"/>
        <w:szCs w:val="16"/>
      </w:rPr>
    </w:pPr>
    <w:r>
      <w:rPr>
        <w:i/>
        <w:color w:val="000000"/>
        <w:sz w:val="16"/>
        <w:szCs w:val="16"/>
      </w:rPr>
      <w:t xml:space="preserve">Modelo de Contrato de Crédito </w:t>
    </w:r>
  </w:p>
  <w:p w14:paraId="3C8CCF26" w14:textId="77777777" w:rsidR="00814398" w:rsidRDefault="00814398">
    <w:pPr>
      <w:pBdr>
        <w:top w:val="nil"/>
        <w:left w:val="nil"/>
        <w:bottom w:val="nil"/>
        <w:right w:val="nil"/>
        <w:between w:val="nil"/>
      </w:pBdr>
      <w:tabs>
        <w:tab w:val="center" w:pos="4680"/>
        <w:tab w:val="right" w:pos="9360"/>
      </w:tabs>
      <w:rPr>
        <w:rFonts w:eastAsia="Arial"/>
        <w:color w:val="000000"/>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97C49"/>
    <w:multiLevelType w:val="multilevel"/>
    <w:tmpl w:val="7CEAADB8"/>
    <w:lvl w:ilvl="0">
      <w:start w:val="1"/>
      <w:numFmt w:val="decimal"/>
      <w:lvlText w:val="%1."/>
      <w:lvlJc w:val="left"/>
      <w:pPr>
        <w:ind w:left="0" w:firstLine="0"/>
      </w:pPr>
      <w:rPr>
        <w:rFonts w:ascii="Arial" w:eastAsia="Arial" w:hAnsi="Arial" w:cs="Arial"/>
        <w:b/>
        <w:color w:val="000000"/>
        <w:sz w:val="24"/>
        <w:szCs w:val="24"/>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3FF1DF9"/>
    <w:multiLevelType w:val="multilevel"/>
    <w:tmpl w:val="39086050"/>
    <w:lvl w:ilvl="0">
      <w:start w:val="1"/>
      <w:numFmt w:val="lowerLetter"/>
      <w:lvlText w:val="(%1)"/>
      <w:lvlJc w:val="left"/>
      <w:pPr>
        <w:ind w:left="0" w:firstLine="0"/>
      </w:pPr>
      <w:rPr>
        <w:rFonts w:ascii="Arial" w:eastAsia="Arial" w:hAnsi="Arial" w:cs="Arial"/>
        <w:b/>
        <w:color w:val="000000"/>
        <w:sz w:val="24"/>
        <w:szCs w:val="24"/>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9156BDC"/>
    <w:multiLevelType w:val="multilevel"/>
    <w:tmpl w:val="EEA6F07C"/>
    <w:lvl w:ilvl="0">
      <w:start w:val="1"/>
      <w:numFmt w:val="lowerLetter"/>
      <w:lvlText w:val="(%1)"/>
      <w:lvlJc w:val="left"/>
      <w:pPr>
        <w:ind w:left="2345" w:hanging="360"/>
      </w:pPr>
      <w:rPr>
        <w:color w:val="auto"/>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3" w15:restartNumberingAfterBreak="0">
    <w:nsid w:val="4B2753AC"/>
    <w:multiLevelType w:val="multilevel"/>
    <w:tmpl w:val="4504087A"/>
    <w:lvl w:ilvl="0">
      <w:start w:val="1"/>
      <w:numFmt w:val="lowerRoman"/>
      <w:lvlText w:val="(%1)"/>
      <w:lvlJc w:val="left"/>
      <w:pPr>
        <w:ind w:left="1296" w:hanging="72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4" w15:restartNumberingAfterBreak="0">
    <w:nsid w:val="78A34B20"/>
    <w:multiLevelType w:val="multilevel"/>
    <w:tmpl w:val="ADE00260"/>
    <w:lvl w:ilvl="0">
      <w:start w:val="1"/>
      <w:numFmt w:val="decimal"/>
      <w:lvlText w:val="%1."/>
      <w:lvlJc w:val="left"/>
      <w:pPr>
        <w:ind w:left="0" w:firstLine="0"/>
      </w:pPr>
      <w:rPr>
        <w:rFonts w:ascii="Arial" w:eastAsia="Arial" w:hAnsi="Arial" w:cs="Arial"/>
        <w:b/>
        <w:color w:val="000000"/>
        <w:sz w:val="24"/>
        <w:szCs w:val="24"/>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34D"/>
    <w:rsid w:val="00000420"/>
    <w:rsid w:val="000051BA"/>
    <w:rsid w:val="000203A8"/>
    <w:rsid w:val="00027627"/>
    <w:rsid w:val="00027747"/>
    <w:rsid w:val="000407E1"/>
    <w:rsid w:val="00043C0F"/>
    <w:rsid w:val="00056A34"/>
    <w:rsid w:val="000B0329"/>
    <w:rsid w:val="000C2A91"/>
    <w:rsid w:val="000C36D7"/>
    <w:rsid w:val="000D6808"/>
    <w:rsid w:val="00114304"/>
    <w:rsid w:val="00127062"/>
    <w:rsid w:val="001302CE"/>
    <w:rsid w:val="001570AE"/>
    <w:rsid w:val="0016492F"/>
    <w:rsid w:val="00176C3D"/>
    <w:rsid w:val="0018001C"/>
    <w:rsid w:val="001A145D"/>
    <w:rsid w:val="001B2599"/>
    <w:rsid w:val="001B61C2"/>
    <w:rsid w:val="001C51A5"/>
    <w:rsid w:val="001C56DC"/>
    <w:rsid w:val="001C70B0"/>
    <w:rsid w:val="001E2C1E"/>
    <w:rsid w:val="00205F35"/>
    <w:rsid w:val="00215522"/>
    <w:rsid w:val="00230F9E"/>
    <w:rsid w:val="00236F3E"/>
    <w:rsid w:val="00255BFC"/>
    <w:rsid w:val="002D63D3"/>
    <w:rsid w:val="002E5317"/>
    <w:rsid w:val="002F1447"/>
    <w:rsid w:val="002F62A0"/>
    <w:rsid w:val="00300758"/>
    <w:rsid w:val="00302219"/>
    <w:rsid w:val="003040F3"/>
    <w:rsid w:val="00337ADD"/>
    <w:rsid w:val="00361E90"/>
    <w:rsid w:val="0038125C"/>
    <w:rsid w:val="00381698"/>
    <w:rsid w:val="003876E6"/>
    <w:rsid w:val="003A4034"/>
    <w:rsid w:val="003E7B0D"/>
    <w:rsid w:val="00404BFE"/>
    <w:rsid w:val="00411142"/>
    <w:rsid w:val="00421300"/>
    <w:rsid w:val="00432192"/>
    <w:rsid w:val="00437678"/>
    <w:rsid w:val="00443D20"/>
    <w:rsid w:val="004441D3"/>
    <w:rsid w:val="00445E53"/>
    <w:rsid w:val="00461314"/>
    <w:rsid w:val="00474593"/>
    <w:rsid w:val="0048381C"/>
    <w:rsid w:val="0048722C"/>
    <w:rsid w:val="004A2929"/>
    <w:rsid w:val="004A3925"/>
    <w:rsid w:val="004A50F4"/>
    <w:rsid w:val="004F5A26"/>
    <w:rsid w:val="00500265"/>
    <w:rsid w:val="00526B88"/>
    <w:rsid w:val="00530846"/>
    <w:rsid w:val="005402B0"/>
    <w:rsid w:val="00556E25"/>
    <w:rsid w:val="0057578F"/>
    <w:rsid w:val="005A530F"/>
    <w:rsid w:val="005C4BE6"/>
    <w:rsid w:val="005C535A"/>
    <w:rsid w:val="005C6453"/>
    <w:rsid w:val="005E57CF"/>
    <w:rsid w:val="005F47C2"/>
    <w:rsid w:val="00617571"/>
    <w:rsid w:val="0065789A"/>
    <w:rsid w:val="00660E34"/>
    <w:rsid w:val="0066729E"/>
    <w:rsid w:val="00667722"/>
    <w:rsid w:val="00671677"/>
    <w:rsid w:val="00674589"/>
    <w:rsid w:val="0067604D"/>
    <w:rsid w:val="006B76ED"/>
    <w:rsid w:val="006C474D"/>
    <w:rsid w:val="006D4D5B"/>
    <w:rsid w:val="006D4D65"/>
    <w:rsid w:val="006E4993"/>
    <w:rsid w:val="007044BB"/>
    <w:rsid w:val="00704DD0"/>
    <w:rsid w:val="00720282"/>
    <w:rsid w:val="00740373"/>
    <w:rsid w:val="00750D49"/>
    <w:rsid w:val="00765CFE"/>
    <w:rsid w:val="007811A5"/>
    <w:rsid w:val="00786252"/>
    <w:rsid w:val="00794B6A"/>
    <w:rsid w:val="007B082E"/>
    <w:rsid w:val="007B5353"/>
    <w:rsid w:val="007C34CC"/>
    <w:rsid w:val="007C5933"/>
    <w:rsid w:val="007E030D"/>
    <w:rsid w:val="00814398"/>
    <w:rsid w:val="00836A70"/>
    <w:rsid w:val="00842DB0"/>
    <w:rsid w:val="00855BEF"/>
    <w:rsid w:val="00862001"/>
    <w:rsid w:val="00867FD0"/>
    <w:rsid w:val="00874BBE"/>
    <w:rsid w:val="00880E96"/>
    <w:rsid w:val="00885CE0"/>
    <w:rsid w:val="00890C5C"/>
    <w:rsid w:val="008A3C1A"/>
    <w:rsid w:val="008B6DCE"/>
    <w:rsid w:val="008C2813"/>
    <w:rsid w:val="008D3064"/>
    <w:rsid w:val="008E4964"/>
    <w:rsid w:val="009131A6"/>
    <w:rsid w:val="00933DCE"/>
    <w:rsid w:val="00944ECD"/>
    <w:rsid w:val="009614E2"/>
    <w:rsid w:val="00961BC1"/>
    <w:rsid w:val="00986C2F"/>
    <w:rsid w:val="009B1623"/>
    <w:rsid w:val="009B1FE9"/>
    <w:rsid w:val="009C38AB"/>
    <w:rsid w:val="009E3220"/>
    <w:rsid w:val="00A36D29"/>
    <w:rsid w:val="00A61DED"/>
    <w:rsid w:val="00A6741F"/>
    <w:rsid w:val="00A67D46"/>
    <w:rsid w:val="00A7395C"/>
    <w:rsid w:val="00A76B3D"/>
    <w:rsid w:val="00A8133C"/>
    <w:rsid w:val="00A91852"/>
    <w:rsid w:val="00AA73D2"/>
    <w:rsid w:val="00AB1095"/>
    <w:rsid w:val="00AB44A5"/>
    <w:rsid w:val="00AB66B2"/>
    <w:rsid w:val="00AE0C37"/>
    <w:rsid w:val="00AF7A08"/>
    <w:rsid w:val="00B2033A"/>
    <w:rsid w:val="00B43CFC"/>
    <w:rsid w:val="00B52AF1"/>
    <w:rsid w:val="00BA62AF"/>
    <w:rsid w:val="00BB6FE2"/>
    <w:rsid w:val="00C53EAD"/>
    <w:rsid w:val="00C54DC5"/>
    <w:rsid w:val="00C763A4"/>
    <w:rsid w:val="00C9509C"/>
    <w:rsid w:val="00C9789F"/>
    <w:rsid w:val="00CA5298"/>
    <w:rsid w:val="00CA53CE"/>
    <w:rsid w:val="00CC3686"/>
    <w:rsid w:val="00CD6FDB"/>
    <w:rsid w:val="00D1254E"/>
    <w:rsid w:val="00D330F3"/>
    <w:rsid w:val="00D353A3"/>
    <w:rsid w:val="00D437A8"/>
    <w:rsid w:val="00D4434D"/>
    <w:rsid w:val="00D4435C"/>
    <w:rsid w:val="00D709B4"/>
    <w:rsid w:val="00D71B5B"/>
    <w:rsid w:val="00D7564E"/>
    <w:rsid w:val="00D85330"/>
    <w:rsid w:val="00DA1E2B"/>
    <w:rsid w:val="00DA2580"/>
    <w:rsid w:val="00DB0E2D"/>
    <w:rsid w:val="00DF5B14"/>
    <w:rsid w:val="00E0510B"/>
    <w:rsid w:val="00E114F9"/>
    <w:rsid w:val="00E7591F"/>
    <w:rsid w:val="00E85A1E"/>
    <w:rsid w:val="00EF69EB"/>
    <w:rsid w:val="00F320E1"/>
    <w:rsid w:val="00F53994"/>
    <w:rsid w:val="00F57A32"/>
    <w:rsid w:val="00F7255C"/>
    <w:rsid w:val="00F80B5D"/>
    <w:rsid w:val="00FE1330"/>
    <w:rsid w:val="00FE33C0"/>
    <w:rsid w:val="00FF052E"/>
    <w:rsid w:val="00FF4B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F9961"/>
  <w15:docId w15:val="{CC5AD366-99DE-41D6-94DA-196CD543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1"/>
        <w:szCs w:val="21"/>
        <w:lang w:val="es-MX" w:eastAsia="es-MX"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rPr>
  </w:style>
  <w:style w:type="paragraph" w:styleId="Ttulo1">
    <w:name w:val="heading 1"/>
    <w:basedOn w:val="Normal"/>
    <w:link w:val="Ttulo1Car"/>
    <w:uiPriority w:val="9"/>
    <w:qFormat/>
    <w:pPr>
      <w:keepNext/>
      <w:spacing w:after="210"/>
      <w:outlineLvl w:val="0"/>
    </w:pPr>
    <w:rPr>
      <w:b/>
      <w:bCs/>
      <w:caps/>
      <w:szCs w:val="32"/>
    </w:rPr>
  </w:style>
  <w:style w:type="paragraph" w:styleId="Ttulo2">
    <w:name w:val="heading 2"/>
    <w:basedOn w:val="Normal"/>
    <w:link w:val="Ttulo2Car"/>
    <w:uiPriority w:val="9"/>
    <w:semiHidden/>
    <w:unhideWhenUsed/>
    <w:qFormat/>
    <w:pPr>
      <w:keepNext/>
      <w:spacing w:after="210"/>
      <w:ind w:left="720"/>
      <w:outlineLvl w:val="1"/>
    </w:pPr>
    <w:rPr>
      <w:b/>
      <w:bCs/>
      <w:iCs/>
      <w:szCs w:val="28"/>
    </w:rPr>
  </w:style>
  <w:style w:type="paragraph" w:styleId="Ttulo3">
    <w:name w:val="heading 3"/>
    <w:basedOn w:val="Normal"/>
    <w:link w:val="Ttulo3Car"/>
    <w:uiPriority w:val="9"/>
    <w:semiHidden/>
    <w:unhideWhenUsed/>
    <w:qFormat/>
    <w:pPr>
      <w:spacing w:after="210"/>
      <w:ind w:left="1440"/>
      <w:outlineLvl w:val="2"/>
    </w:pPr>
    <w:rPr>
      <w:b/>
      <w:bCs/>
      <w:szCs w:val="26"/>
    </w:rPr>
  </w:style>
  <w:style w:type="paragraph" w:styleId="Ttulo4">
    <w:name w:val="heading 4"/>
    <w:basedOn w:val="Normal"/>
    <w:next w:val="Normal"/>
    <w:link w:val="Ttulo4Car"/>
    <w:uiPriority w:val="9"/>
    <w:semiHidden/>
    <w:unhideWhenUsed/>
    <w:qFormat/>
    <w:pPr>
      <w:spacing w:after="210"/>
      <w:ind w:left="2160"/>
      <w:outlineLvl w:val="3"/>
    </w:pPr>
    <w:rPr>
      <w:b/>
      <w:bCs/>
      <w:szCs w:val="28"/>
    </w:rPr>
  </w:style>
  <w:style w:type="paragraph" w:styleId="Ttulo5">
    <w:name w:val="heading 5"/>
    <w:basedOn w:val="Normal"/>
    <w:next w:val="Normal"/>
    <w:link w:val="Ttulo5Car"/>
    <w:uiPriority w:val="9"/>
    <w:semiHidden/>
    <w:unhideWhenUsed/>
    <w:qFormat/>
    <w:pPr>
      <w:spacing w:after="210"/>
      <w:ind w:left="2880"/>
      <w:outlineLvl w:val="4"/>
    </w:pPr>
    <w:rPr>
      <w:b/>
      <w:bCs/>
      <w:iCs/>
      <w:szCs w:val="26"/>
    </w:rPr>
  </w:style>
  <w:style w:type="paragraph" w:styleId="Ttulo6">
    <w:name w:val="heading 6"/>
    <w:basedOn w:val="Normal"/>
    <w:next w:val="Normal"/>
    <w:link w:val="Ttulo6Car"/>
    <w:uiPriority w:val="9"/>
    <w:semiHidden/>
    <w:unhideWhenUsed/>
    <w:qFormat/>
    <w:pPr>
      <w:spacing w:after="210"/>
      <w:ind w:left="3600"/>
      <w:outlineLvl w:val="5"/>
    </w:pPr>
    <w:rPr>
      <w:b/>
      <w:bCs/>
      <w:szCs w:val="22"/>
    </w:rPr>
  </w:style>
  <w:style w:type="paragraph" w:styleId="Ttulo7">
    <w:name w:val="heading 7"/>
    <w:basedOn w:val="Normal"/>
    <w:next w:val="Normal"/>
    <w:link w:val="Ttulo7Car"/>
    <w:uiPriority w:val="13"/>
    <w:qFormat/>
    <w:pPr>
      <w:spacing w:after="210"/>
      <w:ind w:left="4320"/>
      <w:outlineLvl w:val="6"/>
    </w:pPr>
    <w:rPr>
      <w:b/>
      <w:szCs w:val="24"/>
    </w:rPr>
  </w:style>
  <w:style w:type="paragraph" w:styleId="Ttulo8">
    <w:name w:val="heading 8"/>
    <w:basedOn w:val="Normal"/>
    <w:next w:val="Normal"/>
    <w:link w:val="Ttulo8Car"/>
    <w:uiPriority w:val="14"/>
    <w:qFormat/>
    <w:pPr>
      <w:spacing w:after="210"/>
      <w:ind w:left="5040"/>
      <w:outlineLvl w:val="7"/>
    </w:pPr>
    <w:rPr>
      <w:b/>
      <w:iCs/>
      <w:szCs w:val="24"/>
    </w:rPr>
  </w:style>
  <w:style w:type="paragraph" w:styleId="Ttulo9">
    <w:name w:val="heading 9"/>
    <w:basedOn w:val="Normal"/>
    <w:next w:val="Normal"/>
    <w:link w:val="Ttulo9Car"/>
    <w:uiPriority w:val="15"/>
    <w:qFormat/>
    <w:pPr>
      <w:spacing w:after="240"/>
      <w:ind w:left="5760"/>
      <w:outlineLvl w:val="8"/>
    </w:pPr>
    <w:rPr>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3"/>
    <w:rPr>
      <w:rFonts w:eastAsia="SimSun" w:cs="Arial"/>
      <w:b/>
      <w:bCs/>
      <w:caps/>
      <w:szCs w:val="32"/>
    </w:rPr>
  </w:style>
  <w:style w:type="character" w:customStyle="1" w:styleId="Ttulo2Car">
    <w:name w:val="Título 2 Car"/>
    <w:basedOn w:val="Fuentedeprrafopredeter"/>
    <w:link w:val="Ttulo2"/>
    <w:uiPriority w:val="4"/>
    <w:rPr>
      <w:rFonts w:eastAsia="SimSun" w:cs="Arial"/>
      <w:b/>
      <w:bCs/>
      <w:iCs/>
      <w:szCs w:val="28"/>
    </w:rPr>
  </w:style>
  <w:style w:type="character" w:customStyle="1" w:styleId="Ttulo3Car">
    <w:name w:val="Título 3 Car"/>
    <w:basedOn w:val="Fuentedeprrafopredeter"/>
    <w:link w:val="Ttulo3"/>
    <w:uiPriority w:val="5"/>
    <w:rPr>
      <w:rFonts w:eastAsia="SimSun" w:cs="Arial"/>
      <w:b/>
      <w:bCs/>
      <w:szCs w:val="26"/>
    </w:rPr>
  </w:style>
  <w:style w:type="character" w:customStyle="1" w:styleId="Ttulo4Car">
    <w:name w:val="Título 4 Car"/>
    <w:basedOn w:val="Fuentedeprrafopredeter"/>
    <w:link w:val="Ttulo4"/>
    <w:uiPriority w:val="10"/>
    <w:rPr>
      <w:rFonts w:eastAsia="SimSun" w:cs="Arial"/>
      <w:b/>
      <w:bCs/>
      <w:szCs w:val="28"/>
    </w:rPr>
  </w:style>
  <w:style w:type="character" w:customStyle="1" w:styleId="Ttulo5Car">
    <w:name w:val="Título 5 Car"/>
    <w:basedOn w:val="Fuentedeprrafopredeter"/>
    <w:link w:val="Ttulo5"/>
    <w:uiPriority w:val="11"/>
    <w:rPr>
      <w:rFonts w:eastAsia="SimSun" w:cs="Arial"/>
      <w:b/>
      <w:bCs/>
      <w:iCs/>
      <w:szCs w:val="26"/>
    </w:rPr>
  </w:style>
  <w:style w:type="character" w:customStyle="1" w:styleId="Ttulo6Car">
    <w:name w:val="Título 6 Car"/>
    <w:basedOn w:val="Fuentedeprrafopredeter"/>
    <w:link w:val="Ttulo6"/>
    <w:uiPriority w:val="12"/>
    <w:rPr>
      <w:rFonts w:eastAsia="SimSun" w:cs="Arial"/>
      <w:b/>
      <w:bCs/>
      <w:szCs w:val="22"/>
    </w:rPr>
  </w:style>
  <w:style w:type="character" w:customStyle="1" w:styleId="Ttulo7Car">
    <w:name w:val="Título 7 Car"/>
    <w:basedOn w:val="Fuentedeprrafopredeter"/>
    <w:link w:val="Ttulo7"/>
    <w:uiPriority w:val="13"/>
    <w:rPr>
      <w:rFonts w:eastAsia="SimSun" w:cs="Arial"/>
      <w:b/>
      <w:szCs w:val="24"/>
    </w:rPr>
  </w:style>
  <w:style w:type="character" w:customStyle="1" w:styleId="Ttulo8Car">
    <w:name w:val="Título 8 Car"/>
    <w:basedOn w:val="Fuentedeprrafopredeter"/>
    <w:link w:val="Ttulo8"/>
    <w:uiPriority w:val="14"/>
    <w:rPr>
      <w:rFonts w:eastAsia="SimSun" w:cs="Arial"/>
      <w:b/>
      <w:iCs/>
      <w:szCs w:val="24"/>
    </w:rPr>
  </w:style>
  <w:style w:type="character" w:customStyle="1" w:styleId="Ttulo9Car">
    <w:name w:val="Título 9 Car"/>
    <w:basedOn w:val="Fuentedeprrafopredeter"/>
    <w:link w:val="Ttulo9"/>
    <w:uiPriority w:val="15"/>
    <w:rPr>
      <w:rFonts w:eastAsia="SimSun" w:cs="Arial"/>
      <w:b/>
      <w:szCs w:val="22"/>
    </w:rPr>
  </w:style>
  <w:style w:type="paragraph" w:styleId="Textoindependiente">
    <w:name w:val="Body Text"/>
    <w:basedOn w:val="Normal"/>
    <w:link w:val="TextoindependienteCar"/>
    <w:uiPriority w:val="1"/>
    <w:qFormat/>
    <w:pPr>
      <w:spacing w:after="210"/>
    </w:pPr>
  </w:style>
  <w:style w:type="character" w:customStyle="1" w:styleId="TextoindependienteCar">
    <w:name w:val="Texto independiente Car"/>
    <w:basedOn w:val="Fuentedeprrafopredeter"/>
    <w:link w:val="Textoindependiente"/>
    <w:uiPriority w:val="1"/>
    <w:rPr>
      <w:rFonts w:eastAsia="SimSun" w:cs="Arial"/>
      <w:szCs w:val="21"/>
    </w:rPr>
  </w:style>
  <w:style w:type="paragraph" w:customStyle="1" w:styleId="BodyTextContinued">
    <w:name w:val="Body Text Continued"/>
    <w:basedOn w:val="Normal"/>
    <w:next w:val="Normal"/>
    <w:uiPriority w:val="18"/>
    <w:pPr>
      <w:spacing w:after="210"/>
    </w:pPr>
    <w:rPr>
      <w:rFonts w:cs="Times New Roman"/>
      <w:szCs w:val="20"/>
      <w:lang w:eastAsia="zh-CN"/>
    </w:rPr>
  </w:style>
  <w:style w:type="paragraph" w:styleId="Textoindependienteprimerasangra">
    <w:name w:val="Body Text First Indent"/>
    <w:basedOn w:val="Normal"/>
    <w:link w:val="TextoindependienteprimerasangraCar"/>
    <w:uiPriority w:val="7"/>
    <w:qFormat/>
    <w:pPr>
      <w:spacing w:after="210"/>
      <w:ind w:firstLine="720"/>
    </w:pPr>
  </w:style>
  <w:style w:type="character" w:customStyle="1" w:styleId="TextoindependienteprimerasangraCar">
    <w:name w:val="Texto independiente primera sangría Car"/>
    <w:basedOn w:val="Fuentedeprrafopredeter"/>
    <w:link w:val="Textoindependienteprimerasangra"/>
    <w:uiPriority w:val="7"/>
    <w:rPr>
      <w:rFonts w:eastAsia="SimSun" w:cs="Arial"/>
      <w:szCs w:val="21"/>
    </w:rPr>
  </w:style>
  <w:style w:type="paragraph" w:styleId="Sangradetextonormal">
    <w:name w:val="Body Text Indent"/>
    <w:basedOn w:val="Normal"/>
    <w:link w:val="SangradetextonormalCar"/>
    <w:uiPriority w:val="19"/>
    <w:qFormat/>
    <w:pPr>
      <w:spacing w:after="210"/>
      <w:ind w:left="720"/>
    </w:pPr>
  </w:style>
  <w:style w:type="character" w:customStyle="1" w:styleId="SangradetextonormalCar">
    <w:name w:val="Sangría de texto normal Car"/>
    <w:basedOn w:val="Fuentedeprrafopredeter"/>
    <w:link w:val="Sangradetextonormal"/>
    <w:uiPriority w:val="19"/>
    <w:rPr>
      <w:rFonts w:eastAsia="SimSun" w:cs="Arial"/>
      <w:szCs w:val="21"/>
    </w:rPr>
  </w:style>
  <w:style w:type="paragraph" w:styleId="Textoindependienteprimerasangra2">
    <w:name w:val="Body Text First Indent 2"/>
    <w:basedOn w:val="Sangradetextonormal"/>
    <w:link w:val="Textoindependienteprimerasangra2Car"/>
    <w:uiPriority w:val="8"/>
    <w:pPr>
      <w:ind w:left="0" w:firstLine="1440"/>
    </w:pPr>
  </w:style>
  <w:style w:type="character" w:customStyle="1" w:styleId="Textoindependienteprimerasangra2Car">
    <w:name w:val="Texto independiente primera sangría 2 Car"/>
    <w:basedOn w:val="SangradetextonormalCar"/>
    <w:link w:val="Textoindependienteprimerasangra2"/>
    <w:uiPriority w:val="8"/>
    <w:rPr>
      <w:rFonts w:eastAsia="SimSun" w:cs="Arial"/>
      <w:szCs w:val="21"/>
    </w:rPr>
  </w:style>
  <w:style w:type="paragraph" w:customStyle="1" w:styleId="BodyTextDoubleSpaced">
    <w:name w:val="Body Text Double Spaced"/>
    <w:basedOn w:val="Normal"/>
    <w:uiPriority w:val="2"/>
    <w:qFormat/>
    <w:pPr>
      <w:spacing w:line="480" w:lineRule="auto"/>
    </w:pPr>
  </w:style>
  <w:style w:type="paragraph" w:styleId="Sangra2detindependiente">
    <w:name w:val="Body Text Indent 2"/>
    <w:basedOn w:val="Normal"/>
    <w:link w:val="Sangra2detindependienteCar"/>
    <w:uiPriority w:val="20"/>
    <w:qFormat/>
    <w:pPr>
      <w:spacing w:after="210"/>
      <w:ind w:left="1440"/>
    </w:pPr>
  </w:style>
  <w:style w:type="character" w:customStyle="1" w:styleId="Sangra2detindependienteCar">
    <w:name w:val="Sangría 2 de t. independiente Car"/>
    <w:basedOn w:val="Fuentedeprrafopredeter"/>
    <w:link w:val="Sangra2detindependiente"/>
    <w:uiPriority w:val="20"/>
    <w:rPr>
      <w:rFonts w:eastAsia="SimSun" w:cs="Arial"/>
      <w:szCs w:val="21"/>
    </w:rPr>
  </w:style>
  <w:style w:type="paragraph" w:styleId="Sangra3detindependiente">
    <w:name w:val="Body Text Indent 3"/>
    <w:basedOn w:val="Normal"/>
    <w:link w:val="Sangra3detindependienteCar"/>
    <w:uiPriority w:val="21"/>
    <w:qFormat/>
    <w:pPr>
      <w:spacing w:after="210"/>
      <w:ind w:left="2160"/>
    </w:pPr>
    <w:rPr>
      <w:szCs w:val="16"/>
    </w:rPr>
  </w:style>
  <w:style w:type="character" w:customStyle="1" w:styleId="Sangra3detindependienteCar">
    <w:name w:val="Sangría 3 de t. independiente Car"/>
    <w:basedOn w:val="Fuentedeprrafopredeter"/>
    <w:link w:val="Sangra3detindependiente"/>
    <w:uiPriority w:val="21"/>
    <w:rPr>
      <w:rFonts w:eastAsia="SimSun" w:cs="Arial"/>
      <w:szCs w:val="16"/>
    </w:rPr>
  </w:style>
  <w:style w:type="paragraph" w:customStyle="1" w:styleId="BlockIndent">
    <w:name w:val="Block Indent"/>
    <w:basedOn w:val="Normal"/>
    <w:uiPriority w:val="6"/>
    <w:qFormat/>
    <w:pPr>
      <w:spacing w:after="210"/>
      <w:ind w:left="1440" w:right="1440"/>
    </w:pPr>
  </w:style>
  <w:style w:type="paragraph" w:styleId="Piedepgina">
    <w:name w:val="footer"/>
    <w:basedOn w:val="Normal"/>
    <w:link w:val="PiedepginaCar"/>
    <w:uiPriority w:val="99"/>
    <w:pPr>
      <w:tabs>
        <w:tab w:val="center" w:pos="4680"/>
        <w:tab w:val="right" w:pos="9360"/>
      </w:tabs>
    </w:pPr>
    <w:rPr>
      <w:sz w:val="17"/>
    </w:rPr>
  </w:style>
  <w:style w:type="character" w:customStyle="1" w:styleId="PiedepginaCar">
    <w:name w:val="Pie de página Car"/>
    <w:basedOn w:val="Fuentedeprrafopredeter"/>
    <w:link w:val="Piedepgina"/>
    <w:uiPriority w:val="99"/>
    <w:rPr>
      <w:rFonts w:eastAsia="SimSun" w:cs="Arial"/>
      <w:sz w:val="17"/>
      <w:szCs w:val="21"/>
    </w:rPr>
  </w:style>
  <w:style w:type="paragraph" w:styleId="Encabezado">
    <w:name w:val="header"/>
    <w:basedOn w:val="Normal"/>
    <w:link w:val="EncabezadoCar"/>
    <w:uiPriority w:val="99"/>
    <w:pPr>
      <w:tabs>
        <w:tab w:val="center" w:pos="4680"/>
        <w:tab w:val="right" w:pos="9360"/>
      </w:tabs>
    </w:pPr>
    <w:rPr>
      <w:sz w:val="17"/>
    </w:rPr>
  </w:style>
  <w:style w:type="character" w:customStyle="1" w:styleId="EncabezadoCar">
    <w:name w:val="Encabezado Car"/>
    <w:basedOn w:val="Fuentedeprrafopredeter"/>
    <w:link w:val="Encabezado"/>
    <w:uiPriority w:val="99"/>
    <w:rPr>
      <w:rFonts w:eastAsia="SimSun" w:cs="Arial"/>
      <w:sz w:val="17"/>
      <w:szCs w:val="21"/>
    </w:rPr>
  </w:style>
  <w:style w:type="paragraph" w:styleId="Direccinsobre">
    <w:name w:val="envelope address"/>
    <w:basedOn w:val="Normal"/>
    <w:uiPriority w:val="99"/>
    <w:pPr>
      <w:framePr w:w="7920" w:h="1980" w:hRule="exact" w:hSpace="180" w:wrap="auto" w:hAnchor="page" w:xAlign="center" w:yAlign="bottom"/>
      <w:ind w:left="2880"/>
      <w:jc w:val="left"/>
    </w:pPr>
    <w:rPr>
      <w:szCs w:val="24"/>
    </w:rPr>
  </w:style>
  <w:style w:type="paragraph" w:styleId="Remitedesobre">
    <w:name w:val="envelope return"/>
    <w:basedOn w:val="Normal"/>
    <w:uiPriority w:val="99"/>
    <w:pPr>
      <w:spacing w:line="240" w:lineRule="auto"/>
      <w:jc w:val="left"/>
    </w:pPr>
    <w:rPr>
      <w:sz w:val="20"/>
      <w:szCs w:val="20"/>
    </w:rPr>
  </w:style>
  <w:style w:type="character" w:styleId="Refdenotaalpie">
    <w:name w:val="footnote reference"/>
    <w:basedOn w:val="Fuentedeprrafopredeter"/>
    <w:unhideWhenUsed/>
    <w:rPr>
      <w:vertAlign w:val="superscript"/>
    </w:rPr>
  </w:style>
  <w:style w:type="paragraph" w:customStyle="1" w:styleId="Orator">
    <w:name w:val="Orator"/>
    <w:basedOn w:val="Normal"/>
    <w:uiPriority w:val="16"/>
    <w:qFormat/>
    <w:pPr>
      <w:spacing w:line="480" w:lineRule="atLeast"/>
    </w:pPr>
  </w:style>
  <w:style w:type="paragraph" w:customStyle="1" w:styleId="SigBlock">
    <w:name w:val="SigBlock"/>
    <w:basedOn w:val="Normal"/>
    <w:next w:val="Normal"/>
    <w:uiPriority w:val="17"/>
    <w:qFormat/>
    <w:pPr>
      <w:jc w:val="left"/>
    </w:pPr>
  </w:style>
  <w:style w:type="paragraph" w:styleId="TDC1">
    <w:name w:val="toc 1"/>
    <w:basedOn w:val="Normal"/>
    <w:next w:val="Normal"/>
    <w:autoRedefine/>
    <w:uiPriority w:val="39"/>
    <w:unhideWhenUsed/>
    <w:pPr>
      <w:tabs>
        <w:tab w:val="right" w:leader="dot" w:pos="9360"/>
      </w:tabs>
      <w:ind w:left="720" w:hanging="720"/>
    </w:pPr>
    <w:rPr>
      <w:rFonts w:eastAsiaTheme="minorHAnsi" w:cs="Times New Roman"/>
    </w:rPr>
  </w:style>
  <w:style w:type="paragraph" w:styleId="TDC2">
    <w:name w:val="toc 2"/>
    <w:basedOn w:val="Normal"/>
    <w:next w:val="Normal"/>
    <w:autoRedefine/>
    <w:uiPriority w:val="39"/>
    <w:unhideWhenUsed/>
    <w:pPr>
      <w:tabs>
        <w:tab w:val="right" w:leader="dot" w:pos="9360"/>
      </w:tabs>
      <w:ind w:left="1440" w:hanging="720"/>
    </w:pPr>
    <w:rPr>
      <w:rFonts w:eastAsiaTheme="minorHAnsi" w:cs="Times New Roman"/>
    </w:rPr>
  </w:style>
  <w:style w:type="paragraph" w:styleId="TDC3">
    <w:name w:val="toc 3"/>
    <w:basedOn w:val="Normal"/>
    <w:next w:val="Normal"/>
    <w:autoRedefine/>
    <w:uiPriority w:val="39"/>
    <w:unhideWhenUsed/>
    <w:pPr>
      <w:ind w:left="2160" w:hanging="720"/>
    </w:pPr>
    <w:rPr>
      <w:rFonts w:eastAsiaTheme="minorHAnsi" w:cs="Times New Roman"/>
    </w:rPr>
  </w:style>
  <w:style w:type="paragraph" w:styleId="TDC4">
    <w:name w:val="toc 4"/>
    <w:basedOn w:val="Normal"/>
    <w:next w:val="Normal"/>
    <w:autoRedefine/>
    <w:uiPriority w:val="39"/>
    <w:unhideWhenUsed/>
    <w:pPr>
      <w:ind w:left="2894" w:hanging="720"/>
    </w:pPr>
    <w:rPr>
      <w:rFonts w:eastAsiaTheme="minorHAnsi" w:cs="Times New Roman"/>
    </w:rPr>
  </w:style>
  <w:style w:type="paragraph" w:styleId="TDC5">
    <w:name w:val="toc 5"/>
    <w:basedOn w:val="Normal"/>
    <w:next w:val="Normal"/>
    <w:autoRedefine/>
    <w:uiPriority w:val="39"/>
    <w:unhideWhenUsed/>
    <w:pPr>
      <w:ind w:left="3600" w:hanging="720"/>
    </w:pPr>
    <w:rPr>
      <w:rFonts w:eastAsiaTheme="minorHAnsi" w:cs="Times New Roman"/>
    </w:rPr>
  </w:style>
  <w:style w:type="paragraph" w:styleId="TDC6">
    <w:name w:val="toc 6"/>
    <w:basedOn w:val="Normal"/>
    <w:next w:val="Normal"/>
    <w:autoRedefine/>
    <w:uiPriority w:val="39"/>
    <w:unhideWhenUsed/>
    <w:pPr>
      <w:tabs>
        <w:tab w:val="right" w:leader="dot" w:pos="9360"/>
      </w:tabs>
      <w:ind w:left="4320" w:hanging="720"/>
    </w:pPr>
    <w:rPr>
      <w:rFonts w:eastAsiaTheme="minorHAnsi" w:cs="Times New Roman"/>
    </w:rPr>
  </w:style>
  <w:style w:type="paragraph" w:styleId="TDC7">
    <w:name w:val="toc 7"/>
    <w:basedOn w:val="Normal"/>
    <w:next w:val="Normal"/>
    <w:autoRedefine/>
    <w:uiPriority w:val="39"/>
    <w:unhideWhenUsed/>
    <w:pPr>
      <w:ind w:left="5040" w:hanging="720"/>
    </w:pPr>
    <w:rPr>
      <w:rFonts w:eastAsiaTheme="minorHAnsi" w:cs="Times New Roman"/>
    </w:rPr>
  </w:style>
  <w:style w:type="paragraph" w:styleId="TDC8">
    <w:name w:val="toc 8"/>
    <w:basedOn w:val="Normal"/>
    <w:next w:val="Normal"/>
    <w:autoRedefine/>
    <w:uiPriority w:val="39"/>
    <w:unhideWhenUsed/>
    <w:pPr>
      <w:ind w:left="5760" w:hanging="720"/>
    </w:pPr>
    <w:rPr>
      <w:rFonts w:eastAsiaTheme="minorHAnsi" w:cs="Times New Roman"/>
    </w:rPr>
  </w:style>
  <w:style w:type="paragraph" w:styleId="TDC9">
    <w:name w:val="toc 9"/>
    <w:basedOn w:val="Normal"/>
    <w:next w:val="Normal"/>
    <w:autoRedefine/>
    <w:uiPriority w:val="39"/>
    <w:unhideWhenUsed/>
    <w:pPr>
      <w:tabs>
        <w:tab w:val="left" w:leader="dot" w:pos="9360"/>
      </w:tabs>
      <w:ind w:left="6480" w:hanging="720"/>
    </w:pPr>
    <w:rPr>
      <w:rFonts w:eastAsiaTheme="minorHAnsi" w:cs="Times New Roman"/>
    </w:rPr>
  </w:style>
  <w:style w:type="paragraph" w:styleId="TtuloTDC">
    <w:name w:val="TOC Heading"/>
    <w:basedOn w:val="Normal"/>
    <w:next w:val="Normal"/>
    <w:uiPriority w:val="39"/>
    <w:semiHidden/>
    <w:unhideWhenUsed/>
    <w:qFormat/>
    <w:pPr>
      <w:keepLines/>
      <w:spacing w:before="-1" w:beforeAutospacing="1" w:after="-1" w:afterAutospacing="1"/>
    </w:pPr>
    <w:rPr>
      <w:rFonts w:eastAsiaTheme="majorEastAsia" w:cstheme="majorBidi"/>
      <w:caps/>
      <w:szCs w:val="28"/>
    </w:rPr>
  </w:style>
  <w:style w:type="table" w:styleId="Tablaconcuadrcula">
    <w:name w:val="Table Grid"/>
    <w:basedOn w:val="Tabla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
    <w:name w:val="Hyperlink"/>
    <w:basedOn w:val="Fuentedeprrafopredeter"/>
    <w:uiPriority w:val="99"/>
    <w:unhideWhenUsed/>
    <w:rPr>
      <w:color w:val="0000FF" w:themeColor="hyperlink"/>
      <w:u w:val="single"/>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styleId="Prrafodelista">
    <w:name w:val="List Paragraph"/>
    <w:basedOn w:val="Normal"/>
    <w:uiPriority w:val="34"/>
    <w:qFormat/>
    <w:pPr>
      <w:ind w:left="720"/>
      <w:contextualSpacing/>
    </w:p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after="160" w:line="240" w:lineRule="auto"/>
      <w:ind w:left="72" w:right="72"/>
    </w:pPr>
    <w:rPr>
      <w:rFonts w:ascii="Calibri" w:eastAsia="Calibri" w:hAnsi="Calibri" w:cs="Calibri"/>
      <w:sz w:val="20"/>
      <w:szCs w:val="20"/>
    </w:rPr>
  </w:style>
  <w:style w:type="character" w:customStyle="1" w:styleId="TextocomentarioCar">
    <w:name w:val="Texto comentario Car"/>
    <w:basedOn w:val="Fuentedeprrafopredeter"/>
    <w:link w:val="Textocomentario"/>
    <w:uiPriority w:val="99"/>
    <w:rPr>
      <w:rFonts w:ascii="Calibri" w:eastAsia="Calibri" w:hAnsi="Calibri" w:cs="Calibri"/>
      <w:sz w:val="20"/>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line="240" w:lineRule="auto"/>
    </w:pPr>
    <w:tblPr>
      <w:tblStyleRowBandSize w:val="1"/>
      <w:tblStyleColBandSize w:val="1"/>
    </w:tbl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0">
    <w:basedOn w:val="Tablanormal"/>
    <w:pPr>
      <w:spacing w:line="240" w:lineRule="auto"/>
    </w:pPr>
    <w:tblPr>
      <w:tblStyleRowBandSize w:val="1"/>
      <w:tblStyleColBandSize w:val="1"/>
    </w:tblPr>
  </w:style>
  <w:style w:type="paragraph" w:styleId="Textonotapie">
    <w:name w:val="footnote text"/>
    <w:basedOn w:val="Normal"/>
    <w:link w:val="TextonotapieCar"/>
    <w:uiPriority w:val="99"/>
    <w:semiHidden/>
    <w:unhideWhenUsed/>
    <w:pPr>
      <w:spacing w:line="240" w:lineRule="auto"/>
    </w:pPr>
    <w:rPr>
      <w:sz w:val="20"/>
      <w:szCs w:val="20"/>
    </w:rPr>
  </w:style>
  <w:style w:type="character" w:customStyle="1" w:styleId="TextonotapieCar">
    <w:name w:val="Texto nota pie Car"/>
    <w:basedOn w:val="Fuentedeprrafopredeter"/>
    <w:link w:val="Textonotapie"/>
    <w:uiPriority w:val="99"/>
    <w:semiHidden/>
    <w:rPr>
      <w:rFonts w:eastAsia="SimSun"/>
      <w:sz w:val="20"/>
      <w:szCs w:val="20"/>
    </w:rPr>
  </w:style>
  <w:style w:type="paragraph" w:styleId="Revisin">
    <w:name w:val="Revision"/>
    <w:hidden/>
    <w:uiPriority w:val="99"/>
    <w:semiHidden/>
    <w:pPr>
      <w:spacing w:line="240" w:lineRule="auto"/>
      <w:jc w:val="left"/>
    </w:pPr>
    <w:rPr>
      <w:rFonts w:eastAsia="SimSun"/>
    </w:rPr>
  </w:style>
  <w:style w:type="paragraph" w:styleId="Asuntodelcomentario">
    <w:name w:val="annotation subject"/>
    <w:basedOn w:val="Textocomentario"/>
    <w:next w:val="Textocomentario"/>
    <w:link w:val="AsuntodelcomentarioCar"/>
    <w:uiPriority w:val="99"/>
    <w:semiHidden/>
    <w:unhideWhenUsed/>
    <w:pPr>
      <w:spacing w:after="0"/>
      <w:ind w:left="0" w:right="0"/>
    </w:pPr>
    <w:rPr>
      <w:rFonts w:ascii="Arial" w:eastAsia="SimSun" w:hAnsi="Arial" w:cs="Arial"/>
      <w:b/>
      <w:bCs/>
    </w:rPr>
  </w:style>
  <w:style w:type="character" w:customStyle="1" w:styleId="AsuntodelcomentarioCar">
    <w:name w:val="Asunto del comentario Car"/>
    <w:basedOn w:val="TextocomentarioCar"/>
    <w:link w:val="Asuntodelcomentario"/>
    <w:uiPriority w:val="99"/>
    <w:semiHidden/>
    <w:rPr>
      <w:rFonts w:ascii="Calibri" w:eastAsia="SimSun" w:hAnsi="Calibri" w:cs="Calibri"/>
      <w:b/>
      <w:bCs/>
      <w:sz w:val="20"/>
      <w:szCs w:val="20"/>
      <w:lang w:val="es-MX"/>
    </w:rPr>
  </w:style>
  <w:style w:type="table" w:customStyle="1" w:styleId="a1">
    <w:basedOn w:val="Tablanormal"/>
    <w:pPr>
      <w:spacing w:line="240" w:lineRule="auto"/>
    </w:pPr>
    <w:tblPr>
      <w:tblStyleRowBandSize w:val="1"/>
      <w:tblStyleColBandSize w:val="1"/>
    </w:tbl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21552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5522"/>
    <w:rPr>
      <w:rFonts w:ascii="Segoe UI" w:eastAsia="SimSun" w:hAnsi="Segoe UI" w:cs="Segoe UI"/>
      <w:sz w:val="18"/>
      <w:szCs w:val="18"/>
    </w:rPr>
  </w:style>
  <w:style w:type="paragraph" w:styleId="NormalWeb">
    <w:name w:val="Normal (Web)"/>
    <w:basedOn w:val="Normal"/>
    <w:uiPriority w:val="99"/>
    <w:semiHidden/>
    <w:unhideWhenUsed/>
    <w:rsid w:val="00F7255C"/>
    <w:rPr>
      <w:rFonts w:ascii="Times New Roman" w:hAnsi="Times New Roman" w:cs="Times New Roman"/>
      <w:sz w:val="24"/>
      <w:szCs w:val="24"/>
    </w:rPr>
  </w:style>
  <w:style w:type="paragraph" w:styleId="Sinespaciado">
    <w:name w:val="No Spacing"/>
    <w:uiPriority w:val="1"/>
    <w:qFormat/>
    <w:rsid w:val="00FE1330"/>
    <w:pPr>
      <w:spacing w:line="240"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HoganLovells">
  <a:themeElements>
    <a:clrScheme name="Hogan Lovells">
      <a:dk1>
        <a:sysClr val="windowText" lastClr="000000"/>
      </a:dk1>
      <a:lt1>
        <a:sysClr val="window" lastClr="FFFFFF"/>
      </a:lt1>
      <a:dk2>
        <a:srgbClr val="1F497D"/>
      </a:dk2>
      <a:lt2>
        <a:srgbClr val="BED600"/>
      </a:lt2>
      <a:accent1>
        <a:srgbClr val="EF8200"/>
      </a:accent1>
      <a:accent2>
        <a:srgbClr val="4B116F"/>
      </a:accent2>
      <a:accent3>
        <a:srgbClr val="F32837"/>
      </a:accent3>
      <a:accent4>
        <a:srgbClr val="B6ACA7"/>
      </a:accent4>
      <a:accent5>
        <a:srgbClr val="984874"/>
      </a:accent5>
      <a:accent6>
        <a:srgbClr val="00AAD2"/>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Hogan Lovells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Hogan Lovells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Hogan Lovells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Hogan Lovells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Hogan Lovells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Hogan Lovells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Hogan Lovells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Hogan Lovells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Hogan Lovells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Hogan Lovells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Hogan Lovells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Hogan Lovells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Hogan Lovells 13">
        <a:dk1>
          <a:srgbClr val="000000"/>
        </a:dk1>
        <a:lt1>
          <a:srgbClr val="FFFFFF"/>
        </a:lt1>
        <a:dk2>
          <a:srgbClr val="000000"/>
        </a:dk2>
        <a:lt2>
          <a:srgbClr val="EF8200"/>
        </a:lt2>
        <a:accent1>
          <a:srgbClr val="B6ACA7"/>
        </a:accent1>
        <a:accent2>
          <a:srgbClr val="005A8C"/>
        </a:accent2>
        <a:accent3>
          <a:srgbClr val="FFFFFF"/>
        </a:accent3>
        <a:accent4>
          <a:srgbClr val="000000"/>
        </a:accent4>
        <a:accent5>
          <a:srgbClr val="D7D2D0"/>
        </a:accent5>
        <a:accent6>
          <a:srgbClr val="00517E"/>
        </a:accent6>
        <a:hlink>
          <a:srgbClr val="00BEB7"/>
        </a:hlink>
        <a:folHlink>
          <a:srgbClr val="984874"/>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X3le+h9qfGj5qu/uQVAK+2RwWQ==">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</go:docsCustomData>
</go:gDocsCustomXmlDataStorage>
</file>

<file path=customXml/itemProps1.xml><?xml version="1.0" encoding="utf-8"?>
<ds:datastoreItem xmlns:ds="http://schemas.openxmlformats.org/officeDocument/2006/customXml" ds:itemID="{E3DF6FCE-48F7-4AC7-B95B-53BFE4CA1E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35</Pages>
  <Words>10958</Words>
  <Characters>60271</Characters>
  <Application>Microsoft Office Word</Application>
  <DocSecurity>0</DocSecurity>
  <Lines>502</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1094449</dc:creator>
  <cp:lastModifiedBy>Daniel Anaya González</cp:lastModifiedBy>
  <cp:revision>3</cp:revision>
  <cp:lastPrinted>2026-06-18T18:37:00Z</cp:lastPrinted>
  <dcterms:created xsi:type="dcterms:W3CDTF">2026-06-18T21:46:00Z</dcterms:created>
  <dcterms:modified xsi:type="dcterms:W3CDTF">2026-06-19T23:53:00Z</dcterms:modified>
</cp:coreProperties>
</file>