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7A5B" w14:textId="77777777" w:rsidR="00410030" w:rsidRDefault="00410030" w:rsidP="00410030">
      <w:pPr>
        <w:jc w:val="center"/>
        <w:rPr>
          <w:rFonts w:ascii="Arial" w:hAnsi="Arial" w:cs="Arial"/>
          <w:b/>
          <w:bCs/>
          <w:u w:val="single"/>
          <w:lang w:val="es-MX"/>
        </w:rPr>
      </w:pPr>
      <w:r>
        <w:rPr>
          <w:rFonts w:ascii="Arial" w:hAnsi="Arial" w:cs="Arial"/>
          <w:b/>
          <w:bCs/>
          <w:u w:val="single"/>
          <w:lang w:val="es-MX"/>
        </w:rPr>
        <w:t>Anexo 6</w:t>
      </w:r>
    </w:p>
    <w:p w14:paraId="5A07BB44" w14:textId="77777777" w:rsidR="00410030" w:rsidRDefault="00410030" w:rsidP="00410030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Informe Sobre Cuentas Públicas del Estado, Ejercicios Fiscales 2020 al 2025</w:t>
      </w:r>
    </w:p>
    <w:p w14:paraId="75A80C9C" w14:textId="77777777" w:rsidR="00410030" w:rsidRDefault="00410030" w:rsidP="00410030">
      <w:pPr>
        <w:pStyle w:val="Prrafodelista"/>
        <w:jc w:val="both"/>
        <w:rPr>
          <w:rFonts w:ascii="Arial" w:hAnsi="Arial" w:cs="Arial"/>
        </w:rPr>
      </w:pPr>
    </w:p>
    <w:p w14:paraId="4AF8AA37" w14:textId="77777777" w:rsidR="00410030" w:rsidRPr="000E154A" w:rsidRDefault="00410030" w:rsidP="00410030">
      <w:pPr>
        <w:rPr>
          <w:lang w:val="es-MX"/>
        </w:rPr>
      </w:pPr>
      <w:r w:rsidRPr="000E154A">
        <w:rPr>
          <w:lang w:val="es-MX"/>
        </w:rPr>
        <w:t>(</w:t>
      </w:r>
      <w:proofErr w:type="gramStart"/>
      <w:r w:rsidRPr="000E154A">
        <w:rPr>
          <w:lang w:val="es-MX"/>
        </w:rPr>
        <w:t>Link</w:t>
      </w:r>
      <w:proofErr w:type="gramEnd"/>
      <w:r w:rsidRPr="000E154A">
        <w:rPr>
          <w:lang w:val="es-MX"/>
        </w:rPr>
        <w:t xml:space="preserve"> de Acceso) </w:t>
      </w:r>
    </w:p>
    <w:p w14:paraId="40A6EF66" w14:textId="77777777" w:rsidR="00410030" w:rsidRDefault="00410030" w:rsidP="00410030">
      <w:pPr>
        <w:rPr>
          <w:lang w:val="es-MX"/>
        </w:rPr>
      </w:pPr>
      <w:hyperlink r:id="rId6" w:history="1">
        <w:r w:rsidRPr="00DC14C6">
          <w:rPr>
            <w:rStyle w:val="Hipervnculo"/>
            <w:lang w:val="es-MX"/>
          </w:rPr>
          <w:t>https://transparencia.tamaulipas.gob.mx/informacion-publica/por-fraccion/secretaria-de-finanzas/informacion-financiera/cuentapublica/</w:t>
        </w:r>
      </w:hyperlink>
      <w:r>
        <w:rPr>
          <w:lang w:val="es-MX"/>
        </w:rPr>
        <w:t xml:space="preserve"> </w:t>
      </w:r>
    </w:p>
    <w:p w14:paraId="53D4E25B" w14:textId="77777777" w:rsidR="00E96B2C" w:rsidRDefault="00E96B2C"/>
    <w:sectPr w:rsidR="00E96B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B5AA" w14:textId="77777777" w:rsidR="00BD1B2D" w:rsidRDefault="00BD1B2D" w:rsidP="00410030">
      <w:pPr>
        <w:spacing w:after="0" w:line="240" w:lineRule="auto"/>
      </w:pPr>
      <w:r>
        <w:separator/>
      </w:r>
    </w:p>
  </w:endnote>
  <w:endnote w:type="continuationSeparator" w:id="0">
    <w:p w14:paraId="76918D45" w14:textId="77777777" w:rsidR="00BD1B2D" w:rsidRDefault="00BD1B2D" w:rsidP="0041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4466" w14:textId="77777777" w:rsidR="00BD1B2D" w:rsidRDefault="00BD1B2D" w:rsidP="00410030">
      <w:pPr>
        <w:spacing w:after="0" w:line="240" w:lineRule="auto"/>
      </w:pPr>
      <w:r>
        <w:separator/>
      </w:r>
    </w:p>
  </w:footnote>
  <w:footnote w:type="continuationSeparator" w:id="0">
    <w:p w14:paraId="2BF02120" w14:textId="77777777" w:rsidR="00BD1B2D" w:rsidRDefault="00BD1B2D" w:rsidP="0041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D534" w14:textId="77777777" w:rsidR="00410030" w:rsidRDefault="00410030" w:rsidP="00410030">
    <w:pPr>
      <w:pStyle w:val="Encabezado"/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Bases de la Licitación Pública No. 01/2026, para la contratación de Financiamientos al amparo de la Ley de Disciplina Financiera</w:t>
    </w:r>
  </w:p>
  <w:p w14:paraId="05BB6A97" w14:textId="77777777" w:rsidR="00410030" w:rsidRDefault="004100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30"/>
    <w:rsid w:val="002F74A6"/>
    <w:rsid w:val="00410030"/>
    <w:rsid w:val="0077576F"/>
    <w:rsid w:val="00BD1B2D"/>
    <w:rsid w:val="00E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CEDA3"/>
  <w15:chartTrackingRefBased/>
  <w15:docId w15:val="{DF4AAB44-3A71-4877-BCAD-AA4FB5BF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3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100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00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00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00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00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00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00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00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00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0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0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00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00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00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00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00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00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10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00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10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003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100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0030"/>
    <w:pPr>
      <w:spacing w:line="278" w:lineRule="auto"/>
      <w:ind w:left="720"/>
      <w:contextualSpacing/>
    </w:pPr>
    <w:rPr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100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00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00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0030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10030"/>
  </w:style>
  <w:style w:type="paragraph" w:styleId="Piedepgina">
    <w:name w:val="footer"/>
    <w:basedOn w:val="Normal"/>
    <w:link w:val="PiedepginaCar"/>
    <w:uiPriority w:val="99"/>
    <w:unhideWhenUsed/>
    <w:rsid w:val="00410030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030"/>
  </w:style>
  <w:style w:type="character" w:styleId="Hipervnculo">
    <w:name w:val="Hyperlink"/>
    <w:basedOn w:val="Fuentedeprrafopredeter"/>
    <w:uiPriority w:val="99"/>
    <w:unhideWhenUsed/>
    <w:rsid w:val="004100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tamaulipas.gob.mx/informacion-publica/por-fraccion/secretaria-de-finanzas/informacion-financiera/cuentapubli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Blanco Nestor Francisco Jesus</dc:creator>
  <cp:keywords/>
  <dc:description/>
  <cp:lastModifiedBy>Aguilar Blanco Nestor Francisco Jesus</cp:lastModifiedBy>
  <cp:revision>1</cp:revision>
  <dcterms:created xsi:type="dcterms:W3CDTF">2026-06-23T20:00:00Z</dcterms:created>
  <dcterms:modified xsi:type="dcterms:W3CDTF">2026-06-23T20:02:00Z</dcterms:modified>
</cp:coreProperties>
</file>